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3031" w14:textId="2FF655A9" w:rsidR="00DB0401" w:rsidRPr="005639A8" w:rsidRDefault="0071439F" w:rsidP="005639A8">
      <w:pPr>
        <w:jc w:val="center"/>
        <w:rPr>
          <w:rFonts w:cstheme="minorHAnsi"/>
          <w:b/>
          <w:sz w:val="28"/>
          <w:szCs w:val="28"/>
        </w:rPr>
      </w:pPr>
      <w:r>
        <w:rPr>
          <w:rFonts w:cstheme="minorHAnsi"/>
          <w:b/>
          <w:sz w:val="28"/>
          <w:szCs w:val="28"/>
        </w:rPr>
        <w:t>A</w:t>
      </w:r>
      <w:r w:rsidR="00870C6D">
        <w:rPr>
          <w:rFonts w:cstheme="minorHAnsi"/>
          <w:b/>
          <w:sz w:val="28"/>
          <w:szCs w:val="28"/>
        </w:rPr>
        <w:t xml:space="preserve">lder Hey NHS Foundation Trust </w:t>
      </w:r>
      <w:r w:rsidR="00C44300">
        <w:rPr>
          <w:rFonts w:cstheme="minorHAnsi"/>
          <w:b/>
          <w:sz w:val="28"/>
          <w:szCs w:val="28"/>
        </w:rPr>
        <w:t>– Healthy Weight</w:t>
      </w:r>
      <w:r w:rsidR="00DB0401" w:rsidRPr="005639A8">
        <w:rPr>
          <w:rFonts w:cstheme="minorHAnsi"/>
          <w:b/>
          <w:sz w:val="28"/>
          <w:szCs w:val="28"/>
        </w:rPr>
        <w:t>: VCF Sector Grant Award Programme</w:t>
      </w:r>
    </w:p>
    <w:p w14:paraId="65E07608" w14:textId="5B918DB4" w:rsidR="00F87CD1" w:rsidRPr="005639A8" w:rsidRDefault="00EB33E9" w:rsidP="005639A8">
      <w:pPr>
        <w:jc w:val="center"/>
        <w:rPr>
          <w:rFonts w:cstheme="minorHAnsi"/>
          <w:b/>
          <w:sz w:val="28"/>
          <w:szCs w:val="28"/>
        </w:rPr>
      </w:pPr>
      <w:r w:rsidRPr="005639A8">
        <w:rPr>
          <w:rFonts w:cstheme="minorHAnsi"/>
          <w:b/>
          <w:sz w:val="28"/>
          <w:szCs w:val="28"/>
        </w:rPr>
        <w:t>Application Guidance (</w:t>
      </w:r>
      <w:r w:rsidR="0071439F">
        <w:rPr>
          <w:rFonts w:cstheme="minorHAnsi"/>
          <w:b/>
          <w:sz w:val="28"/>
          <w:szCs w:val="28"/>
        </w:rPr>
        <w:t>i</w:t>
      </w:r>
      <w:r w:rsidRPr="005639A8">
        <w:rPr>
          <w:rFonts w:cstheme="minorHAnsi"/>
          <w:b/>
          <w:sz w:val="28"/>
          <w:szCs w:val="28"/>
        </w:rPr>
        <w:t>ncluding notes on Monitoring and Evaluation)</w:t>
      </w:r>
    </w:p>
    <w:p w14:paraId="6F1CED84" w14:textId="77777777" w:rsidR="00DB0401" w:rsidRPr="00C82490" w:rsidRDefault="005639A8" w:rsidP="005639A8">
      <w:pPr>
        <w:pStyle w:val="ListParagraph"/>
        <w:numPr>
          <w:ilvl w:val="0"/>
          <w:numId w:val="14"/>
        </w:numPr>
        <w:spacing w:after="160" w:line="259" w:lineRule="auto"/>
        <w:ind w:left="0"/>
        <w:rPr>
          <w:rFonts w:cstheme="minorHAnsi"/>
          <w:b/>
          <w:sz w:val="24"/>
          <w:szCs w:val="24"/>
        </w:rPr>
      </w:pPr>
      <w:r>
        <w:rPr>
          <w:rFonts w:cstheme="minorHAnsi"/>
          <w:b/>
          <w:sz w:val="24"/>
          <w:szCs w:val="24"/>
        </w:rPr>
        <w:t>Overview</w:t>
      </w:r>
    </w:p>
    <w:p w14:paraId="50254209" w14:textId="499DC8C1" w:rsidR="00113632" w:rsidRPr="005D5D1C" w:rsidRDefault="00501005" w:rsidP="00DB070C">
      <w:pPr>
        <w:jc w:val="both"/>
        <w:rPr>
          <w:rFonts w:cstheme="minorHAnsi"/>
          <w:sz w:val="24"/>
          <w:szCs w:val="24"/>
        </w:rPr>
      </w:pPr>
      <w:r>
        <w:rPr>
          <w:rFonts w:cstheme="minorHAnsi"/>
          <w:sz w:val="24"/>
          <w:szCs w:val="24"/>
        </w:rPr>
        <w:t>Prior to the pandemic</w:t>
      </w:r>
      <w:r w:rsidR="00C70336">
        <w:rPr>
          <w:rFonts w:cstheme="minorHAnsi"/>
          <w:sz w:val="24"/>
          <w:szCs w:val="24"/>
        </w:rPr>
        <w:t>,</w:t>
      </w:r>
      <w:r>
        <w:rPr>
          <w:rFonts w:cstheme="minorHAnsi"/>
          <w:sz w:val="24"/>
          <w:szCs w:val="24"/>
        </w:rPr>
        <w:t xml:space="preserve"> Liverpool had significantly higher percentage</w:t>
      </w:r>
      <w:r w:rsidR="00C70336">
        <w:rPr>
          <w:rFonts w:cstheme="minorHAnsi"/>
          <w:sz w:val="24"/>
          <w:szCs w:val="24"/>
        </w:rPr>
        <w:t>s</w:t>
      </w:r>
      <w:r>
        <w:rPr>
          <w:rFonts w:cstheme="minorHAnsi"/>
          <w:sz w:val="24"/>
          <w:szCs w:val="24"/>
        </w:rPr>
        <w:t xml:space="preserve"> of children and young people who were overweight or obes</w:t>
      </w:r>
      <w:r w:rsidR="00C54AE6">
        <w:rPr>
          <w:rFonts w:cstheme="minorHAnsi"/>
          <w:sz w:val="24"/>
          <w:szCs w:val="24"/>
        </w:rPr>
        <w:t>e</w:t>
      </w:r>
      <w:r>
        <w:rPr>
          <w:rFonts w:cstheme="minorHAnsi"/>
          <w:sz w:val="24"/>
          <w:szCs w:val="24"/>
        </w:rPr>
        <w:t>, compared to the national average.</w:t>
      </w:r>
      <w:r w:rsidR="00C54AE6">
        <w:rPr>
          <w:rFonts w:cstheme="minorHAnsi"/>
          <w:sz w:val="24"/>
          <w:szCs w:val="24"/>
        </w:rPr>
        <w:t xml:space="preserve"> The situation is now worse.</w:t>
      </w:r>
      <w:r w:rsidR="00382E0F">
        <w:rPr>
          <w:rFonts w:cstheme="minorHAnsi"/>
          <w:sz w:val="24"/>
          <w:szCs w:val="24"/>
        </w:rPr>
        <w:t xml:space="preserve"> </w:t>
      </w:r>
      <w:r w:rsidR="003C1948" w:rsidRPr="003C1948">
        <w:rPr>
          <w:rFonts w:cstheme="minorHAnsi"/>
          <w:sz w:val="24"/>
          <w:szCs w:val="24"/>
        </w:rPr>
        <w:t xml:space="preserve">The </w:t>
      </w:r>
      <w:r w:rsidR="00F86112">
        <w:rPr>
          <w:rFonts w:cstheme="minorHAnsi"/>
          <w:sz w:val="24"/>
          <w:szCs w:val="24"/>
        </w:rPr>
        <w:t>H</w:t>
      </w:r>
      <w:r w:rsidR="003C1948" w:rsidRPr="003C1948">
        <w:rPr>
          <w:rFonts w:cstheme="minorHAnsi"/>
          <w:sz w:val="24"/>
          <w:szCs w:val="24"/>
        </w:rPr>
        <w:t xml:space="preserve">ealthy </w:t>
      </w:r>
      <w:r w:rsidR="00F86112">
        <w:rPr>
          <w:rFonts w:cstheme="minorHAnsi"/>
          <w:sz w:val="24"/>
          <w:szCs w:val="24"/>
        </w:rPr>
        <w:t>W</w:t>
      </w:r>
      <w:r w:rsidR="003C1948" w:rsidRPr="003C1948">
        <w:rPr>
          <w:rFonts w:cstheme="minorHAnsi"/>
          <w:sz w:val="24"/>
          <w:szCs w:val="24"/>
        </w:rPr>
        <w:t xml:space="preserve">eight programme </w:t>
      </w:r>
      <w:r w:rsidR="00F86112">
        <w:rPr>
          <w:rFonts w:cstheme="minorHAnsi"/>
          <w:sz w:val="24"/>
          <w:szCs w:val="24"/>
        </w:rPr>
        <w:t>aims</w:t>
      </w:r>
      <w:r w:rsidR="003C1948" w:rsidRPr="003C1948">
        <w:rPr>
          <w:rFonts w:cstheme="minorHAnsi"/>
          <w:sz w:val="24"/>
          <w:szCs w:val="24"/>
        </w:rPr>
        <w:t xml:space="preserve"> to create a prevention focussed, community based, partnership led approach to addressing </w:t>
      </w:r>
      <w:r w:rsidR="0053084E">
        <w:rPr>
          <w:rFonts w:cstheme="minorHAnsi"/>
          <w:sz w:val="24"/>
          <w:szCs w:val="24"/>
        </w:rPr>
        <w:t xml:space="preserve">healthy weight </w:t>
      </w:r>
      <w:r w:rsidR="003752A7">
        <w:rPr>
          <w:rFonts w:cstheme="minorHAnsi"/>
          <w:sz w:val="24"/>
          <w:szCs w:val="24"/>
        </w:rPr>
        <w:t>and improving mental</w:t>
      </w:r>
      <w:r w:rsidR="00ED3E2A">
        <w:rPr>
          <w:rFonts w:cstheme="minorHAnsi"/>
          <w:sz w:val="24"/>
          <w:szCs w:val="24"/>
        </w:rPr>
        <w:t xml:space="preserve"> </w:t>
      </w:r>
      <w:r w:rsidR="003752A7">
        <w:rPr>
          <w:rFonts w:cstheme="minorHAnsi"/>
          <w:sz w:val="24"/>
          <w:szCs w:val="24"/>
        </w:rPr>
        <w:t>wellbeing</w:t>
      </w:r>
      <w:r w:rsidR="00ED3E2A">
        <w:rPr>
          <w:rFonts w:cstheme="minorHAnsi"/>
          <w:sz w:val="24"/>
          <w:szCs w:val="24"/>
        </w:rPr>
        <w:t xml:space="preserve"> in children and young people</w:t>
      </w:r>
      <w:r w:rsidR="003C1948" w:rsidRPr="003C1948">
        <w:rPr>
          <w:rFonts w:cstheme="minorHAnsi"/>
          <w:sz w:val="24"/>
          <w:szCs w:val="24"/>
        </w:rPr>
        <w:t>.</w:t>
      </w:r>
      <w:r w:rsidR="002F6C2C">
        <w:rPr>
          <w:rFonts w:cstheme="minorHAnsi"/>
          <w:sz w:val="24"/>
          <w:szCs w:val="24"/>
        </w:rPr>
        <w:t xml:space="preserve"> </w:t>
      </w:r>
      <w:r w:rsidR="003C1948" w:rsidRPr="003C1948">
        <w:rPr>
          <w:rFonts w:cstheme="minorHAnsi"/>
          <w:sz w:val="24"/>
          <w:szCs w:val="24"/>
        </w:rPr>
        <w:t xml:space="preserve">The partnership model will develop existing community and voluntary sector infrastructure and utilise clinical expertise as required to effectively and efficiently work with individuals, families and communities.  </w:t>
      </w:r>
      <w:r w:rsidR="00F86112">
        <w:rPr>
          <w:rFonts w:cstheme="minorHAnsi"/>
          <w:sz w:val="24"/>
          <w:szCs w:val="24"/>
        </w:rPr>
        <w:t>P</w:t>
      </w:r>
      <w:r w:rsidR="00E25391">
        <w:rPr>
          <w:rFonts w:cstheme="minorHAnsi"/>
          <w:sz w:val="24"/>
          <w:szCs w:val="24"/>
        </w:rPr>
        <w:t>rimari</w:t>
      </w:r>
      <w:r w:rsidR="00314CD8">
        <w:rPr>
          <w:rFonts w:cstheme="minorHAnsi"/>
          <w:sz w:val="24"/>
          <w:szCs w:val="24"/>
        </w:rPr>
        <w:t>ly</w:t>
      </w:r>
      <w:r w:rsidR="00F86112">
        <w:rPr>
          <w:rFonts w:cstheme="minorHAnsi"/>
          <w:sz w:val="24"/>
          <w:szCs w:val="24"/>
        </w:rPr>
        <w:t>, we want to</w:t>
      </w:r>
      <w:r w:rsidR="00314CD8">
        <w:rPr>
          <w:rFonts w:cstheme="minorHAnsi"/>
          <w:sz w:val="24"/>
          <w:szCs w:val="24"/>
        </w:rPr>
        <w:t xml:space="preserve"> </w:t>
      </w:r>
      <w:r w:rsidR="00113632" w:rsidRPr="00113632">
        <w:rPr>
          <w:rFonts w:cstheme="minorHAnsi"/>
          <w:sz w:val="24"/>
          <w:szCs w:val="24"/>
        </w:rPr>
        <w:t>target children and young people (</w:t>
      </w:r>
      <w:r w:rsidR="00F86112">
        <w:rPr>
          <w:rFonts w:cstheme="minorHAnsi"/>
          <w:sz w:val="24"/>
          <w:szCs w:val="24"/>
        </w:rPr>
        <w:t>including people up to 25 years old with</w:t>
      </w:r>
      <w:r w:rsidR="00113632" w:rsidRPr="00113632">
        <w:rPr>
          <w:rFonts w:cstheme="minorHAnsi"/>
          <w:sz w:val="24"/>
          <w:szCs w:val="24"/>
        </w:rPr>
        <w:t xml:space="preserve"> disabilities</w:t>
      </w:r>
      <w:r w:rsidR="00465FB7" w:rsidRPr="00113632">
        <w:rPr>
          <w:rFonts w:cstheme="minorHAnsi"/>
          <w:sz w:val="24"/>
          <w:szCs w:val="24"/>
        </w:rPr>
        <w:t>)</w:t>
      </w:r>
      <w:r w:rsidR="00F86112">
        <w:rPr>
          <w:rFonts w:cstheme="minorHAnsi"/>
          <w:sz w:val="24"/>
          <w:szCs w:val="24"/>
        </w:rPr>
        <w:t>,</w:t>
      </w:r>
      <w:r w:rsidR="00465FB7" w:rsidRPr="00113632">
        <w:rPr>
          <w:rFonts w:cstheme="minorHAnsi"/>
          <w:sz w:val="24"/>
          <w:szCs w:val="24"/>
        </w:rPr>
        <w:t xml:space="preserve"> but</w:t>
      </w:r>
      <w:r w:rsidR="00113632" w:rsidRPr="00113632">
        <w:rPr>
          <w:rFonts w:cstheme="minorHAnsi"/>
          <w:sz w:val="24"/>
          <w:szCs w:val="24"/>
        </w:rPr>
        <w:t xml:space="preserve"> recognise the importance of involving families and the wider community. Ideally, we want these interventions to be co-designed with the </w:t>
      </w:r>
      <w:r w:rsidR="0071439F" w:rsidRPr="00113632">
        <w:rPr>
          <w:rFonts w:cstheme="minorHAnsi"/>
          <w:sz w:val="24"/>
          <w:szCs w:val="24"/>
        </w:rPr>
        <w:t>target</w:t>
      </w:r>
      <w:r w:rsidR="0071439F">
        <w:rPr>
          <w:rFonts w:cstheme="minorHAnsi"/>
          <w:sz w:val="24"/>
          <w:szCs w:val="24"/>
        </w:rPr>
        <w:t>e</w:t>
      </w:r>
      <w:r w:rsidR="0071439F" w:rsidRPr="00113632">
        <w:rPr>
          <w:rFonts w:cstheme="minorHAnsi"/>
          <w:sz w:val="24"/>
          <w:szCs w:val="24"/>
        </w:rPr>
        <w:t>d</w:t>
      </w:r>
      <w:r w:rsidR="00113632" w:rsidRPr="00113632">
        <w:rPr>
          <w:rFonts w:cstheme="minorHAnsi"/>
          <w:sz w:val="24"/>
          <w:szCs w:val="24"/>
        </w:rPr>
        <w:t xml:space="preserve"> community to address the challenges they are facing. We are keen to see innovative, preventative and integrated approaches and for </w:t>
      </w:r>
      <w:r w:rsidR="00F86112">
        <w:rPr>
          <w:rFonts w:cstheme="minorHAnsi"/>
          <w:sz w:val="24"/>
          <w:szCs w:val="24"/>
        </w:rPr>
        <w:t>projects</w:t>
      </w:r>
      <w:r w:rsidR="00113632" w:rsidRPr="00113632">
        <w:rPr>
          <w:rFonts w:cstheme="minorHAnsi"/>
          <w:sz w:val="24"/>
          <w:szCs w:val="24"/>
        </w:rPr>
        <w:t xml:space="preserve"> to </w:t>
      </w:r>
      <w:r w:rsidR="00F86112">
        <w:rPr>
          <w:rFonts w:cstheme="minorHAnsi"/>
          <w:sz w:val="24"/>
          <w:szCs w:val="24"/>
        </w:rPr>
        <w:t>view</w:t>
      </w:r>
      <w:r w:rsidR="00113632" w:rsidRPr="00113632">
        <w:rPr>
          <w:rFonts w:cstheme="minorHAnsi"/>
          <w:sz w:val="24"/>
          <w:szCs w:val="24"/>
        </w:rPr>
        <w:t xml:space="preserve"> people in the context of their families, communities and neighbourhoods</w:t>
      </w:r>
      <w:r w:rsidR="00F86112">
        <w:rPr>
          <w:rFonts w:cstheme="minorHAnsi"/>
          <w:sz w:val="24"/>
          <w:szCs w:val="24"/>
        </w:rPr>
        <w:t xml:space="preserve">, and </w:t>
      </w:r>
      <w:r w:rsidR="00113632" w:rsidRPr="00113632">
        <w:rPr>
          <w:rFonts w:cstheme="minorHAnsi"/>
          <w:sz w:val="24"/>
          <w:szCs w:val="24"/>
        </w:rPr>
        <w:t>not as problems to be solved, but as assets to be invested in.</w:t>
      </w:r>
      <w:r w:rsidR="00671AF4">
        <w:rPr>
          <w:rFonts w:cstheme="minorHAnsi"/>
          <w:sz w:val="24"/>
          <w:szCs w:val="24"/>
        </w:rPr>
        <w:t xml:space="preserve"> </w:t>
      </w:r>
      <w:r w:rsidR="005D5D1C" w:rsidRPr="005D5D1C">
        <w:rPr>
          <w:rFonts w:cstheme="minorHAnsi"/>
          <w:sz w:val="24"/>
          <w:szCs w:val="24"/>
        </w:rPr>
        <w:t>Successful a</w:t>
      </w:r>
      <w:r w:rsidR="00671AF4" w:rsidRPr="005D5D1C">
        <w:rPr>
          <w:rFonts w:cstheme="minorHAnsi"/>
          <w:sz w:val="24"/>
          <w:szCs w:val="24"/>
        </w:rPr>
        <w:t xml:space="preserve">pplications </w:t>
      </w:r>
      <w:r w:rsidR="005D5D1C" w:rsidRPr="005D5D1C">
        <w:rPr>
          <w:rFonts w:cstheme="minorHAnsi"/>
          <w:sz w:val="24"/>
          <w:szCs w:val="24"/>
        </w:rPr>
        <w:t xml:space="preserve">will be able to </w:t>
      </w:r>
      <w:r w:rsidR="00671AF4" w:rsidRPr="005D5D1C">
        <w:rPr>
          <w:rFonts w:cstheme="minorHAnsi"/>
          <w:sz w:val="24"/>
          <w:szCs w:val="24"/>
        </w:rPr>
        <w:t xml:space="preserve">demonstrate </w:t>
      </w:r>
      <w:r w:rsidR="005D5D1C" w:rsidRPr="005D5D1C">
        <w:rPr>
          <w:rFonts w:cstheme="minorHAnsi"/>
          <w:sz w:val="24"/>
          <w:szCs w:val="24"/>
        </w:rPr>
        <w:t xml:space="preserve">they are </w:t>
      </w:r>
      <w:r w:rsidR="00AC4EE4" w:rsidRPr="005D5D1C">
        <w:rPr>
          <w:rFonts w:cstheme="minorHAnsi"/>
          <w:sz w:val="24"/>
          <w:szCs w:val="24"/>
        </w:rPr>
        <w:t xml:space="preserve">targeting </w:t>
      </w:r>
      <w:r w:rsidR="005D5D1C" w:rsidRPr="005D5D1C">
        <w:rPr>
          <w:rFonts w:cstheme="minorHAnsi"/>
          <w:sz w:val="24"/>
          <w:szCs w:val="24"/>
        </w:rPr>
        <w:t>areas of greatest need in</w:t>
      </w:r>
      <w:r w:rsidR="00AC4EE4" w:rsidRPr="005D5D1C">
        <w:rPr>
          <w:rFonts w:cstheme="minorHAnsi"/>
          <w:sz w:val="24"/>
          <w:szCs w:val="24"/>
        </w:rPr>
        <w:t xml:space="preserve"> Liverpool</w:t>
      </w:r>
      <w:r w:rsidR="00D21BD1" w:rsidRPr="005D5D1C">
        <w:rPr>
          <w:rFonts w:cstheme="minorHAnsi"/>
          <w:sz w:val="24"/>
          <w:szCs w:val="24"/>
        </w:rPr>
        <w:t xml:space="preserve">. </w:t>
      </w:r>
      <w:r w:rsidR="004F659F">
        <w:rPr>
          <w:rFonts w:cstheme="minorHAnsi"/>
          <w:sz w:val="24"/>
          <w:szCs w:val="24"/>
        </w:rPr>
        <w:t xml:space="preserve">Example details on Liverpool’s levels of need can be found </w:t>
      </w:r>
      <w:hyperlink r:id="rId8" w:history="1">
        <w:r w:rsidR="004F659F" w:rsidRPr="004F659F">
          <w:rPr>
            <w:rStyle w:val="Hyperlink"/>
            <w:rFonts w:cstheme="minorHAnsi"/>
            <w:sz w:val="24"/>
            <w:szCs w:val="24"/>
          </w:rPr>
          <w:t>here</w:t>
        </w:r>
      </w:hyperlink>
      <w:r w:rsidR="004F659F">
        <w:rPr>
          <w:rFonts w:cstheme="minorHAnsi"/>
          <w:sz w:val="24"/>
          <w:szCs w:val="24"/>
        </w:rPr>
        <w:t xml:space="preserve"> but other measures of need will also be considered.  </w:t>
      </w:r>
      <w:r w:rsidR="00D21BD1" w:rsidRPr="005D5D1C">
        <w:rPr>
          <w:rFonts w:cstheme="minorHAnsi"/>
          <w:sz w:val="24"/>
          <w:szCs w:val="24"/>
        </w:rPr>
        <w:t>However,</w:t>
      </w:r>
      <w:r w:rsidR="009C7F50" w:rsidRPr="005D5D1C">
        <w:rPr>
          <w:rFonts w:cstheme="minorHAnsi"/>
          <w:sz w:val="24"/>
          <w:szCs w:val="24"/>
        </w:rPr>
        <w:t xml:space="preserve"> we will be looking to spread the fund </w:t>
      </w:r>
      <w:r w:rsidR="00D21BD1" w:rsidRPr="005D5D1C">
        <w:rPr>
          <w:rFonts w:cstheme="minorHAnsi"/>
          <w:sz w:val="24"/>
          <w:szCs w:val="24"/>
        </w:rPr>
        <w:t xml:space="preserve">across the city and </w:t>
      </w:r>
      <w:r w:rsidR="00FC765F" w:rsidRPr="005D5D1C">
        <w:rPr>
          <w:rFonts w:cstheme="minorHAnsi"/>
          <w:sz w:val="24"/>
          <w:szCs w:val="24"/>
        </w:rPr>
        <w:t xml:space="preserve">not </w:t>
      </w:r>
      <w:r w:rsidR="009C7F50" w:rsidRPr="005D5D1C">
        <w:rPr>
          <w:rFonts w:cstheme="minorHAnsi"/>
          <w:sz w:val="24"/>
          <w:szCs w:val="24"/>
        </w:rPr>
        <w:t xml:space="preserve">concentrated </w:t>
      </w:r>
      <w:r w:rsidR="00FC765F" w:rsidRPr="005D5D1C">
        <w:rPr>
          <w:rFonts w:cstheme="minorHAnsi"/>
          <w:sz w:val="24"/>
          <w:szCs w:val="24"/>
        </w:rPr>
        <w:t>within</w:t>
      </w:r>
      <w:r w:rsidR="00D21BD1" w:rsidRPr="005D5D1C">
        <w:rPr>
          <w:rFonts w:cstheme="minorHAnsi"/>
          <w:sz w:val="24"/>
          <w:szCs w:val="24"/>
        </w:rPr>
        <w:t xml:space="preserve"> the same ward</w:t>
      </w:r>
      <w:r w:rsidR="00FC765F" w:rsidRPr="005D5D1C">
        <w:rPr>
          <w:rFonts w:cstheme="minorHAnsi"/>
          <w:sz w:val="24"/>
          <w:szCs w:val="24"/>
        </w:rPr>
        <w:t>/</w:t>
      </w:r>
      <w:r w:rsidR="00D21BD1" w:rsidRPr="005D5D1C">
        <w:rPr>
          <w:rFonts w:cstheme="minorHAnsi"/>
          <w:sz w:val="24"/>
          <w:szCs w:val="24"/>
        </w:rPr>
        <w:t>s</w:t>
      </w:r>
      <w:r w:rsidR="009C7F50" w:rsidRPr="005D5D1C">
        <w:rPr>
          <w:rFonts w:cstheme="minorHAnsi"/>
          <w:sz w:val="24"/>
          <w:szCs w:val="24"/>
        </w:rPr>
        <w:t>. Therefore,</w:t>
      </w:r>
      <w:r w:rsidR="00D21BD1" w:rsidRPr="005D5D1C">
        <w:rPr>
          <w:rFonts w:cstheme="minorHAnsi"/>
          <w:sz w:val="24"/>
          <w:szCs w:val="24"/>
        </w:rPr>
        <w:t xml:space="preserve"> organisations</w:t>
      </w:r>
      <w:r w:rsidR="009837DD" w:rsidRPr="005D5D1C">
        <w:rPr>
          <w:rFonts w:cstheme="minorHAnsi"/>
          <w:sz w:val="24"/>
          <w:szCs w:val="24"/>
        </w:rPr>
        <w:t xml:space="preserve"> that operate in the same ward</w:t>
      </w:r>
      <w:r w:rsidR="00AB7E36" w:rsidRPr="005D5D1C">
        <w:rPr>
          <w:rFonts w:cstheme="minorHAnsi"/>
          <w:sz w:val="24"/>
          <w:szCs w:val="24"/>
        </w:rPr>
        <w:t>/s</w:t>
      </w:r>
      <w:r w:rsidR="009837DD" w:rsidRPr="005D5D1C">
        <w:rPr>
          <w:rFonts w:cstheme="minorHAnsi"/>
          <w:sz w:val="24"/>
          <w:szCs w:val="24"/>
        </w:rPr>
        <w:t xml:space="preserve"> </w:t>
      </w:r>
      <w:r w:rsidR="00AB7E36" w:rsidRPr="005D5D1C">
        <w:rPr>
          <w:rFonts w:cstheme="minorHAnsi"/>
          <w:sz w:val="24"/>
          <w:szCs w:val="24"/>
        </w:rPr>
        <w:t>c</w:t>
      </w:r>
      <w:r w:rsidR="009837DD" w:rsidRPr="005D5D1C">
        <w:rPr>
          <w:rFonts w:cstheme="minorHAnsi"/>
          <w:sz w:val="24"/>
          <w:szCs w:val="24"/>
        </w:rPr>
        <w:t xml:space="preserve">ould potentially benefit from </w:t>
      </w:r>
      <w:r w:rsidR="00AB7E36" w:rsidRPr="005D5D1C">
        <w:rPr>
          <w:rFonts w:cstheme="minorHAnsi"/>
          <w:sz w:val="24"/>
          <w:szCs w:val="24"/>
        </w:rPr>
        <w:t>a joint application</w:t>
      </w:r>
      <w:r w:rsidR="009837DD" w:rsidRPr="005D5D1C">
        <w:rPr>
          <w:rFonts w:cstheme="minorHAnsi"/>
          <w:sz w:val="24"/>
          <w:szCs w:val="24"/>
        </w:rPr>
        <w:t xml:space="preserve">. </w:t>
      </w:r>
      <w:r w:rsidR="000150F9" w:rsidRPr="005D5D1C">
        <w:rPr>
          <w:rFonts w:cstheme="minorHAnsi"/>
          <w:sz w:val="24"/>
          <w:szCs w:val="24"/>
        </w:rPr>
        <w:t xml:space="preserve">This does not rule out any application that covers multiple wards or the </w:t>
      </w:r>
      <w:r w:rsidR="0005270F" w:rsidRPr="005D5D1C">
        <w:rPr>
          <w:rFonts w:cstheme="minorHAnsi"/>
          <w:sz w:val="24"/>
          <w:szCs w:val="24"/>
        </w:rPr>
        <w:t xml:space="preserve">entirety of the </w:t>
      </w:r>
      <w:r w:rsidR="000150F9" w:rsidRPr="005D5D1C">
        <w:rPr>
          <w:rFonts w:cstheme="minorHAnsi"/>
          <w:sz w:val="24"/>
          <w:szCs w:val="24"/>
        </w:rPr>
        <w:t xml:space="preserve">city from being successful. </w:t>
      </w:r>
    </w:p>
    <w:p w14:paraId="53BE7FE9" w14:textId="32D1F25B" w:rsidR="00E65D77" w:rsidRPr="005D5D1C" w:rsidRDefault="00E65D77" w:rsidP="00E65D77">
      <w:pPr>
        <w:jc w:val="both"/>
        <w:rPr>
          <w:rFonts w:cstheme="minorHAnsi"/>
          <w:sz w:val="24"/>
          <w:szCs w:val="24"/>
        </w:rPr>
      </w:pPr>
      <w:r w:rsidRPr="005D5D1C">
        <w:rPr>
          <w:rFonts w:cstheme="minorHAnsi"/>
          <w:sz w:val="24"/>
          <w:szCs w:val="24"/>
        </w:rPr>
        <w:t xml:space="preserve">The aim is to increase impact on outcomes related to health weight, mental health and emotional wellbeing amongst children and families.  </w:t>
      </w:r>
    </w:p>
    <w:p w14:paraId="21BF1A9E" w14:textId="587BDB21" w:rsidR="001F7179" w:rsidRDefault="00E65D77" w:rsidP="00E65D77">
      <w:pPr>
        <w:jc w:val="both"/>
        <w:rPr>
          <w:rFonts w:cstheme="minorHAnsi"/>
          <w:sz w:val="24"/>
          <w:szCs w:val="24"/>
        </w:rPr>
      </w:pPr>
      <w:r w:rsidRPr="00E65D77">
        <w:rPr>
          <w:rFonts w:cstheme="minorHAnsi"/>
          <w:sz w:val="24"/>
          <w:szCs w:val="24"/>
        </w:rPr>
        <w:t>The key outcomes of focus for this programme are reduction in excess weight and improved mental health, wellbeing and resilience amongst children and families</w:t>
      </w:r>
      <w:r w:rsidR="009C7F50">
        <w:rPr>
          <w:rFonts w:cstheme="minorHAnsi"/>
          <w:sz w:val="24"/>
          <w:szCs w:val="24"/>
        </w:rPr>
        <w:t>.</w:t>
      </w:r>
      <w:r w:rsidRPr="00E65D77">
        <w:rPr>
          <w:rFonts w:cstheme="minorHAnsi"/>
          <w:sz w:val="24"/>
          <w:szCs w:val="24"/>
        </w:rPr>
        <w:t xml:space="preserve"> </w:t>
      </w:r>
      <w:r w:rsidR="009C7F50">
        <w:rPr>
          <w:rFonts w:cstheme="minorHAnsi"/>
          <w:sz w:val="24"/>
          <w:szCs w:val="24"/>
        </w:rPr>
        <w:t>T</w:t>
      </w:r>
      <w:r w:rsidRPr="00E65D77">
        <w:rPr>
          <w:rFonts w:cstheme="minorHAnsi"/>
          <w:sz w:val="24"/>
          <w:szCs w:val="24"/>
        </w:rPr>
        <w:t>his will be achieved by directly influencing:</w:t>
      </w:r>
    </w:p>
    <w:p w14:paraId="36441E80" w14:textId="77777777"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t>The application of specialist paediatric expertise within prevention programmes</w:t>
      </w:r>
    </w:p>
    <w:p w14:paraId="6E52F169" w14:textId="77777777"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t>Building community capacity and skill</w:t>
      </w:r>
    </w:p>
    <w:p w14:paraId="7F043A5C" w14:textId="77777777"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t>Enhancing protective factors (e.g. good mental health, physical activity, leisure, access to green spaces, access to healthy food, breastfeeding, developing skills, enhancing parenting, forming positive relationships)</w:t>
      </w:r>
    </w:p>
    <w:p w14:paraId="603FC6F1" w14:textId="77777777"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t>Reduction in key modifiable risk factors (e.g. poor mental health, problems with finances, employment, relationships, exposure to food with high calorific and low nutritional value)</w:t>
      </w:r>
    </w:p>
    <w:p w14:paraId="09BFFE92" w14:textId="77777777"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t>Collaborative working between organisations to meet needs holistically and for whole families</w:t>
      </w:r>
    </w:p>
    <w:p w14:paraId="2595D38C" w14:textId="77777777"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t>Increased volunteering opportunities and community participation</w:t>
      </w:r>
    </w:p>
    <w:p w14:paraId="7FE177A6" w14:textId="452B7512" w:rsidR="00214DA5" w:rsidRPr="00214DA5" w:rsidRDefault="00214DA5" w:rsidP="00214DA5">
      <w:pPr>
        <w:pStyle w:val="ListParagraph"/>
        <w:numPr>
          <w:ilvl w:val="0"/>
          <w:numId w:val="30"/>
        </w:numPr>
        <w:jc w:val="both"/>
        <w:rPr>
          <w:rFonts w:cstheme="minorHAnsi"/>
          <w:sz w:val="24"/>
          <w:szCs w:val="24"/>
        </w:rPr>
      </w:pPr>
      <w:r w:rsidRPr="00214DA5">
        <w:rPr>
          <w:rFonts w:cstheme="minorHAnsi"/>
          <w:sz w:val="24"/>
          <w:szCs w:val="24"/>
        </w:rPr>
        <w:lastRenderedPageBreak/>
        <w:t>Enhancing accessibility for families facing additional barriers, particularly families who are materially disadvantaged, from B</w:t>
      </w:r>
      <w:r w:rsidR="0071439F">
        <w:rPr>
          <w:rFonts w:cstheme="minorHAnsi"/>
          <w:sz w:val="24"/>
          <w:szCs w:val="24"/>
        </w:rPr>
        <w:t>l</w:t>
      </w:r>
      <w:r w:rsidRPr="00214DA5">
        <w:rPr>
          <w:rFonts w:cstheme="minorHAnsi"/>
          <w:sz w:val="24"/>
          <w:szCs w:val="24"/>
        </w:rPr>
        <w:t>ack and Minority Ethnic Background and families of children with SEND</w:t>
      </w:r>
      <w:r w:rsidR="00A9593C">
        <w:rPr>
          <w:rFonts w:cstheme="minorHAnsi"/>
          <w:sz w:val="24"/>
          <w:szCs w:val="24"/>
        </w:rPr>
        <w:t>.</w:t>
      </w:r>
    </w:p>
    <w:p w14:paraId="7076D14A" w14:textId="77777777" w:rsidR="0071439F" w:rsidRDefault="00B15276" w:rsidP="0071439F">
      <w:pPr>
        <w:jc w:val="both"/>
        <w:rPr>
          <w:rFonts w:cstheme="minorHAnsi"/>
          <w:sz w:val="24"/>
          <w:szCs w:val="24"/>
        </w:rPr>
      </w:pPr>
      <w:r>
        <w:rPr>
          <w:rFonts w:cstheme="minorHAnsi"/>
          <w:sz w:val="24"/>
          <w:szCs w:val="24"/>
        </w:rPr>
        <w:t xml:space="preserve">The types of programmes we </w:t>
      </w:r>
      <w:r w:rsidR="00106BE3">
        <w:rPr>
          <w:rFonts w:cstheme="minorHAnsi"/>
          <w:sz w:val="24"/>
          <w:szCs w:val="24"/>
        </w:rPr>
        <w:t xml:space="preserve">want to fund </w:t>
      </w:r>
      <w:r w:rsidR="0071439F">
        <w:rPr>
          <w:rFonts w:cstheme="minorHAnsi"/>
          <w:sz w:val="24"/>
          <w:szCs w:val="24"/>
        </w:rPr>
        <w:t>will:</w:t>
      </w:r>
    </w:p>
    <w:p w14:paraId="7BCBC60E" w14:textId="13DD6DFD" w:rsidR="00FE4657" w:rsidRPr="0071439F" w:rsidRDefault="00FE4657" w:rsidP="0071439F">
      <w:pPr>
        <w:pStyle w:val="ListParagraph"/>
        <w:numPr>
          <w:ilvl w:val="0"/>
          <w:numId w:val="30"/>
        </w:numPr>
        <w:jc w:val="both"/>
        <w:rPr>
          <w:rFonts w:cstheme="minorHAnsi"/>
          <w:sz w:val="24"/>
          <w:szCs w:val="24"/>
        </w:rPr>
      </w:pPr>
      <w:r w:rsidRPr="0071439F">
        <w:rPr>
          <w:rFonts w:cstheme="minorHAnsi"/>
          <w:sz w:val="24"/>
          <w:szCs w:val="24"/>
        </w:rPr>
        <w:t>Provide early, preventive support for families around breastfeeding, healthy introduction of solids, portion size, nutritional value, and balanced/varied diet</w:t>
      </w:r>
    </w:p>
    <w:p w14:paraId="0A991DAB" w14:textId="4323C262" w:rsidR="00FE4657" w:rsidRPr="00FE4657" w:rsidRDefault="0071439F" w:rsidP="00FE4657">
      <w:pPr>
        <w:pStyle w:val="ListParagraph"/>
        <w:numPr>
          <w:ilvl w:val="0"/>
          <w:numId w:val="30"/>
        </w:numPr>
        <w:jc w:val="both"/>
        <w:rPr>
          <w:rFonts w:cstheme="minorHAnsi"/>
          <w:sz w:val="24"/>
          <w:szCs w:val="24"/>
        </w:rPr>
      </w:pPr>
      <w:r>
        <w:rPr>
          <w:rFonts w:cstheme="minorHAnsi"/>
          <w:sz w:val="24"/>
          <w:szCs w:val="24"/>
        </w:rPr>
        <w:t>Provide a</w:t>
      </w:r>
      <w:r w:rsidR="00FE4657" w:rsidRPr="00FE4657">
        <w:rPr>
          <w:rFonts w:cstheme="minorHAnsi"/>
          <w:sz w:val="24"/>
          <w:szCs w:val="24"/>
        </w:rPr>
        <w:t>ppropriate early/preventive support for families in overcoming common challenges in childhood eating: fussiness, strategies to support family health eating</w:t>
      </w:r>
    </w:p>
    <w:p w14:paraId="25D7E437" w14:textId="19968C7D" w:rsidR="00FE4657" w:rsidRPr="00FE4657" w:rsidRDefault="00FE4657" w:rsidP="00FE4657">
      <w:pPr>
        <w:pStyle w:val="ListParagraph"/>
        <w:numPr>
          <w:ilvl w:val="0"/>
          <w:numId w:val="30"/>
        </w:numPr>
        <w:jc w:val="both"/>
        <w:rPr>
          <w:rFonts w:cstheme="minorHAnsi"/>
          <w:sz w:val="24"/>
          <w:szCs w:val="24"/>
        </w:rPr>
      </w:pPr>
      <w:r w:rsidRPr="00FE4657">
        <w:rPr>
          <w:rFonts w:cstheme="minorHAnsi"/>
          <w:sz w:val="24"/>
          <w:szCs w:val="24"/>
        </w:rPr>
        <w:t>Enhance food poverty systems to make healthy eating accessible for vulnerable families as part of enhancing socio-economic, health and wellbeing outcomes holistically</w:t>
      </w:r>
    </w:p>
    <w:p w14:paraId="477A9B74" w14:textId="2D1BF129" w:rsidR="00FE4657" w:rsidRPr="00FE4657" w:rsidRDefault="00FE4657" w:rsidP="00FE4657">
      <w:pPr>
        <w:pStyle w:val="ListParagraph"/>
        <w:numPr>
          <w:ilvl w:val="0"/>
          <w:numId w:val="30"/>
        </w:numPr>
        <w:jc w:val="both"/>
        <w:rPr>
          <w:rFonts w:cstheme="minorHAnsi"/>
          <w:sz w:val="24"/>
          <w:szCs w:val="24"/>
        </w:rPr>
      </w:pPr>
      <w:r w:rsidRPr="00FE4657">
        <w:rPr>
          <w:rFonts w:cstheme="minorHAnsi"/>
          <w:sz w:val="24"/>
          <w:szCs w:val="24"/>
        </w:rPr>
        <w:t>Deliver local activities for families to support engagement with physical activities and address barriers to access</w:t>
      </w:r>
    </w:p>
    <w:p w14:paraId="3CA519B5" w14:textId="28511A52" w:rsidR="00FE4657" w:rsidRPr="00FE4657" w:rsidRDefault="0071439F" w:rsidP="00FE4657">
      <w:pPr>
        <w:pStyle w:val="ListParagraph"/>
        <w:numPr>
          <w:ilvl w:val="0"/>
          <w:numId w:val="30"/>
        </w:numPr>
        <w:jc w:val="both"/>
        <w:rPr>
          <w:rFonts w:cstheme="minorHAnsi"/>
          <w:sz w:val="24"/>
          <w:szCs w:val="24"/>
        </w:rPr>
      </w:pPr>
      <w:r>
        <w:rPr>
          <w:rFonts w:cstheme="minorHAnsi"/>
          <w:sz w:val="24"/>
          <w:szCs w:val="24"/>
        </w:rPr>
        <w:t>Deliver c</w:t>
      </w:r>
      <w:r w:rsidR="00FE4657" w:rsidRPr="00FE4657">
        <w:rPr>
          <w:rFonts w:cstheme="minorHAnsi"/>
          <w:sz w:val="24"/>
          <w:szCs w:val="24"/>
        </w:rPr>
        <w:t>ommunity activity encouraging families to be physically active together (</w:t>
      </w:r>
      <w:r>
        <w:rPr>
          <w:rFonts w:cstheme="minorHAnsi"/>
          <w:sz w:val="24"/>
          <w:szCs w:val="24"/>
        </w:rPr>
        <w:t>t</w:t>
      </w:r>
      <w:r w:rsidR="00FE4657" w:rsidRPr="00FE4657">
        <w:rPr>
          <w:rFonts w:cstheme="minorHAnsi"/>
          <w:sz w:val="24"/>
          <w:szCs w:val="24"/>
        </w:rPr>
        <w:t>argeting key groups: families with pre-school children, teenage girls, overweight families)</w:t>
      </w:r>
    </w:p>
    <w:p w14:paraId="0E531ECD" w14:textId="646CAA95" w:rsidR="00FE4657" w:rsidRPr="00FE4657" w:rsidRDefault="0071439F" w:rsidP="00FE4657">
      <w:pPr>
        <w:pStyle w:val="ListParagraph"/>
        <w:numPr>
          <w:ilvl w:val="0"/>
          <w:numId w:val="30"/>
        </w:numPr>
        <w:jc w:val="both"/>
        <w:rPr>
          <w:rFonts w:cstheme="minorHAnsi"/>
          <w:sz w:val="24"/>
          <w:szCs w:val="24"/>
        </w:rPr>
      </w:pPr>
      <w:r>
        <w:rPr>
          <w:rFonts w:cstheme="minorHAnsi"/>
          <w:sz w:val="24"/>
          <w:szCs w:val="24"/>
        </w:rPr>
        <w:t>S</w:t>
      </w:r>
      <w:r w:rsidR="00FE4657" w:rsidRPr="00FE4657">
        <w:rPr>
          <w:rFonts w:cstheme="minorHAnsi"/>
          <w:sz w:val="24"/>
          <w:szCs w:val="24"/>
        </w:rPr>
        <w:t>upport families of children with SEND to access physical activity and improve diet and nutrition</w:t>
      </w:r>
    </w:p>
    <w:p w14:paraId="25D159AB" w14:textId="41994787" w:rsidR="00FE4657" w:rsidRDefault="00FE4657" w:rsidP="00FE4657">
      <w:pPr>
        <w:pStyle w:val="ListParagraph"/>
        <w:numPr>
          <w:ilvl w:val="0"/>
          <w:numId w:val="30"/>
        </w:numPr>
        <w:jc w:val="both"/>
        <w:rPr>
          <w:rFonts w:cstheme="minorHAnsi"/>
          <w:sz w:val="24"/>
          <w:szCs w:val="24"/>
        </w:rPr>
      </w:pPr>
      <w:r w:rsidRPr="00FE4657">
        <w:rPr>
          <w:rFonts w:cstheme="minorHAnsi"/>
          <w:sz w:val="24"/>
          <w:szCs w:val="24"/>
        </w:rPr>
        <w:t>Take every step, to provide a health promoting environment within your organisation and the activities provided</w:t>
      </w:r>
    </w:p>
    <w:p w14:paraId="7F12C89A" w14:textId="63E7A6D7" w:rsidR="0071439F" w:rsidRPr="0071439F" w:rsidRDefault="0071439F" w:rsidP="0071439F">
      <w:pPr>
        <w:jc w:val="both"/>
        <w:rPr>
          <w:rFonts w:cstheme="minorHAnsi"/>
          <w:sz w:val="24"/>
          <w:szCs w:val="24"/>
        </w:rPr>
      </w:pPr>
      <w:r w:rsidRPr="0071439F">
        <w:rPr>
          <w:rFonts w:cstheme="minorHAnsi"/>
          <w:sz w:val="24"/>
          <w:szCs w:val="24"/>
        </w:rPr>
        <w:t>(</w:t>
      </w:r>
      <w:r>
        <w:rPr>
          <w:rFonts w:cstheme="minorHAnsi"/>
          <w:sz w:val="24"/>
          <w:szCs w:val="24"/>
        </w:rPr>
        <w:t>W</w:t>
      </w:r>
      <w:r w:rsidRPr="0071439F">
        <w:rPr>
          <w:rFonts w:cstheme="minorHAnsi"/>
          <w:sz w:val="24"/>
          <w:szCs w:val="24"/>
        </w:rPr>
        <w:t>e expect most applications to address more than one area)</w:t>
      </w:r>
      <w:r>
        <w:rPr>
          <w:rFonts w:cstheme="minorHAnsi"/>
          <w:sz w:val="24"/>
          <w:szCs w:val="24"/>
        </w:rPr>
        <w:t>.</w:t>
      </w:r>
    </w:p>
    <w:p w14:paraId="5D6B8B73" w14:textId="0D2D0C41" w:rsidR="00120D44" w:rsidRPr="00894D3A" w:rsidRDefault="00DB0401" w:rsidP="00F96A88">
      <w:pPr>
        <w:jc w:val="both"/>
        <w:rPr>
          <w:rFonts w:cstheme="minorHAnsi"/>
          <w:sz w:val="24"/>
          <w:szCs w:val="24"/>
        </w:rPr>
      </w:pPr>
      <w:r w:rsidRPr="00C82490">
        <w:rPr>
          <w:rFonts w:cstheme="minorHAnsi"/>
          <w:sz w:val="24"/>
          <w:szCs w:val="24"/>
        </w:rPr>
        <w:t xml:space="preserve">Having good </w:t>
      </w:r>
      <w:r w:rsidR="00E871F5">
        <w:rPr>
          <w:rFonts w:cstheme="minorHAnsi"/>
          <w:sz w:val="24"/>
          <w:szCs w:val="24"/>
        </w:rPr>
        <w:t xml:space="preserve">physical and </w:t>
      </w:r>
      <w:r w:rsidRPr="00C82490">
        <w:rPr>
          <w:rFonts w:cstheme="minorHAnsi"/>
          <w:sz w:val="24"/>
          <w:szCs w:val="24"/>
        </w:rPr>
        <w:t xml:space="preserve">mental health and wellbeing makes it easier to deal better with the different stresses (physical and mental) and problems in life. It also supports our ability to fulfil our ambitions and dreams, to be more confident, have good relationships with other people and cope with life’s ups and downs. </w:t>
      </w:r>
    </w:p>
    <w:p w14:paraId="61AC52A5" w14:textId="6EFB508C" w:rsidR="00AA4086" w:rsidRDefault="00AA4086" w:rsidP="005639A8">
      <w:pPr>
        <w:jc w:val="both"/>
        <w:rPr>
          <w:rFonts w:cstheme="minorHAnsi"/>
          <w:sz w:val="24"/>
          <w:szCs w:val="24"/>
        </w:rPr>
      </w:pPr>
      <w:r>
        <w:rPr>
          <w:rFonts w:cstheme="minorHAnsi"/>
          <w:sz w:val="24"/>
          <w:szCs w:val="24"/>
        </w:rPr>
        <w:t xml:space="preserve">LCVS will be administering the grant on behalf of </w:t>
      </w:r>
      <w:r w:rsidR="00A049B2" w:rsidRPr="00A049B2">
        <w:rPr>
          <w:rFonts w:cstheme="minorHAnsi"/>
          <w:sz w:val="24"/>
          <w:szCs w:val="24"/>
        </w:rPr>
        <w:t>Alder Hey Children's NHS Foundation Trust</w:t>
      </w:r>
      <w:r>
        <w:rPr>
          <w:rFonts w:cstheme="minorHAnsi"/>
          <w:sz w:val="24"/>
          <w:szCs w:val="24"/>
        </w:rPr>
        <w:t xml:space="preserve">. </w:t>
      </w:r>
    </w:p>
    <w:p w14:paraId="2AEB6B0C" w14:textId="77777777" w:rsidR="00894D3A" w:rsidRPr="00C82490" w:rsidRDefault="00894D3A" w:rsidP="005639A8">
      <w:pPr>
        <w:autoSpaceDE w:val="0"/>
        <w:autoSpaceDN w:val="0"/>
        <w:adjustRightInd w:val="0"/>
        <w:spacing w:after="0" w:line="240" w:lineRule="auto"/>
        <w:ind w:hanging="426"/>
        <w:rPr>
          <w:rFonts w:cstheme="minorHAnsi"/>
          <w:sz w:val="24"/>
          <w:szCs w:val="24"/>
        </w:rPr>
      </w:pPr>
    </w:p>
    <w:p w14:paraId="24767371" w14:textId="77777777" w:rsidR="00DB0401" w:rsidRPr="005639A8" w:rsidRDefault="00DB0401" w:rsidP="005639A8">
      <w:pPr>
        <w:pStyle w:val="ListParagraph"/>
        <w:numPr>
          <w:ilvl w:val="0"/>
          <w:numId w:val="14"/>
        </w:numPr>
        <w:ind w:left="0" w:hanging="426"/>
        <w:rPr>
          <w:rFonts w:cstheme="minorHAnsi"/>
          <w:b/>
          <w:iCs/>
          <w:sz w:val="24"/>
          <w:szCs w:val="24"/>
        </w:rPr>
      </w:pPr>
      <w:r w:rsidRPr="005639A8">
        <w:rPr>
          <w:rFonts w:cstheme="minorHAnsi"/>
          <w:b/>
          <w:iCs/>
          <w:sz w:val="24"/>
          <w:szCs w:val="24"/>
        </w:rPr>
        <w:t xml:space="preserve">Level of </w:t>
      </w:r>
      <w:r w:rsidR="005639A8" w:rsidRPr="005639A8">
        <w:rPr>
          <w:rFonts w:cstheme="minorHAnsi"/>
          <w:b/>
          <w:iCs/>
          <w:sz w:val="24"/>
          <w:szCs w:val="24"/>
        </w:rPr>
        <w:t>funding available</w:t>
      </w:r>
    </w:p>
    <w:p w14:paraId="6F3785D9" w14:textId="36BCE2BF" w:rsidR="00AF1C4A" w:rsidRPr="00624CA4" w:rsidRDefault="00B12DAD" w:rsidP="005639A8">
      <w:pPr>
        <w:jc w:val="both"/>
        <w:rPr>
          <w:rFonts w:cstheme="minorHAnsi"/>
          <w:b/>
          <w:bCs/>
          <w:i/>
          <w:color w:val="FF0000"/>
          <w:sz w:val="24"/>
          <w:szCs w:val="24"/>
        </w:rPr>
      </w:pPr>
      <w:r w:rsidRPr="00C82490">
        <w:rPr>
          <w:rFonts w:cstheme="minorHAnsi"/>
          <w:iCs/>
          <w:sz w:val="24"/>
          <w:szCs w:val="24"/>
        </w:rPr>
        <w:t xml:space="preserve">Bids </w:t>
      </w:r>
      <w:r w:rsidR="00AA4086">
        <w:rPr>
          <w:rFonts w:cstheme="minorHAnsi"/>
          <w:iCs/>
          <w:sz w:val="24"/>
          <w:szCs w:val="24"/>
        </w:rPr>
        <w:t xml:space="preserve">are invited </w:t>
      </w:r>
      <w:r w:rsidRPr="00C82490">
        <w:rPr>
          <w:rFonts w:cstheme="minorHAnsi"/>
          <w:iCs/>
          <w:sz w:val="24"/>
          <w:szCs w:val="24"/>
        </w:rPr>
        <w:t xml:space="preserve">for grants </w:t>
      </w:r>
      <w:r w:rsidR="00852F18">
        <w:rPr>
          <w:rFonts w:cstheme="minorHAnsi"/>
          <w:iCs/>
          <w:sz w:val="24"/>
          <w:szCs w:val="24"/>
        </w:rPr>
        <w:t>of</w:t>
      </w:r>
      <w:r w:rsidR="00AA4086">
        <w:rPr>
          <w:rFonts w:cstheme="minorHAnsi"/>
          <w:iCs/>
          <w:sz w:val="24"/>
          <w:szCs w:val="24"/>
        </w:rPr>
        <w:t xml:space="preserve"> </w:t>
      </w:r>
      <w:r w:rsidRPr="00C82490">
        <w:rPr>
          <w:rFonts w:cstheme="minorHAnsi"/>
          <w:iCs/>
          <w:sz w:val="24"/>
          <w:szCs w:val="24"/>
        </w:rPr>
        <w:t xml:space="preserve">between </w:t>
      </w:r>
      <w:r w:rsidRPr="0071439F">
        <w:rPr>
          <w:rFonts w:cstheme="minorHAnsi"/>
          <w:b/>
          <w:bCs/>
          <w:iCs/>
          <w:sz w:val="24"/>
          <w:szCs w:val="24"/>
        </w:rPr>
        <w:t>£</w:t>
      </w:r>
      <w:r w:rsidR="002F5188" w:rsidRPr="0071439F">
        <w:rPr>
          <w:rFonts w:cstheme="minorHAnsi"/>
          <w:b/>
          <w:bCs/>
          <w:iCs/>
          <w:sz w:val="24"/>
          <w:szCs w:val="24"/>
        </w:rPr>
        <w:t>50</w:t>
      </w:r>
      <w:r w:rsidR="00890356" w:rsidRPr="0071439F">
        <w:rPr>
          <w:rFonts w:cstheme="minorHAnsi"/>
          <w:b/>
          <w:bCs/>
          <w:iCs/>
          <w:sz w:val="24"/>
          <w:szCs w:val="24"/>
        </w:rPr>
        <w:t>K and</w:t>
      </w:r>
      <w:r w:rsidR="00DB0401" w:rsidRPr="0071439F">
        <w:rPr>
          <w:rFonts w:cstheme="minorHAnsi"/>
          <w:b/>
          <w:bCs/>
          <w:iCs/>
          <w:sz w:val="24"/>
          <w:szCs w:val="24"/>
        </w:rPr>
        <w:t xml:space="preserve"> </w:t>
      </w:r>
      <w:r w:rsidRPr="0071439F">
        <w:rPr>
          <w:rFonts w:cstheme="minorHAnsi"/>
          <w:b/>
          <w:bCs/>
          <w:iCs/>
          <w:sz w:val="24"/>
          <w:szCs w:val="24"/>
        </w:rPr>
        <w:t>£</w:t>
      </w:r>
      <w:r w:rsidR="002F5188" w:rsidRPr="0071439F">
        <w:rPr>
          <w:rFonts w:cstheme="minorHAnsi"/>
          <w:b/>
          <w:bCs/>
          <w:iCs/>
          <w:sz w:val="24"/>
          <w:szCs w:val="24"/>
        </w:rPr>
        <w:t>100</w:t>
      </w:r>
      <w:r w:rsidR="00DB0401" w:rsidRPr="0071439F">
        <w:rPr>
          <w:rFonts w:cstheme="minorHAnsi"/>
          <w:b/>
          <w:bCs/>
          <w:iCs/>
          <w:sz w:val="24"/>
          <w:szCs w:val="24"/>
        </w:rPr>
        <w:t>K</w:t>
      </w:r>
      <w:r w:rsidR="00AA4086" w:rsidRPr="0071439F">
        <w:rPr>
          <w:rFonts w:cstheme="minorHAnsi"/>
          <w:b/>
          <w:bCs/>
          <w:iCs/>
          <w:sz w:val="24"/>
          <w:szCs w:val="24"/>
        </w:rPr>
        <w:t xml:space="preserve"> </w:t>
      </w:r>
      <w:r w:rsidR="00AA4086" w:rsidRPr="0071439F">
        <w:rPr>
          <w:rFonts w:cstheme="minorHAnsi"/>
          <w:iCs/>
          <w:sz w:val="24"/>
          <w:szCs w:val="24"/>
        </w:rPr>
        <w:t xml:space="preserve">for a </w:t>
      </w:r>
      <w:r w:rsidR="006729FE" w:rsidRPr="0071439F">
        <w:rPr>
          <w:rFonts w:cstheme="minorHAnsi"/>
          <w:b/>
          <w:bCs/>
          <w:iCs/>
          <w:sz w:val="24"/>
          <w:szCs w:val="24"/>
        </w:rPr>
        <w:t>12-month</w:t>
      </w:r>
      <w:r w:rsidR="00AA4086" w:rsidRPr="0071439F">
        <w:rPr>
          <w:rFonts w:cstheme="minorHAnsi"/>
          <w:b/>
          <w:bCs/>
          <w:iCs/>
          <w:sz w:val="24"/>
          <w:szCs w:val="24"/>
        </w:rPr>
        <w:t xml:space="preserve"> programme of activity</w:t>
      </w:r>
      <w:r w:rsidR="00AA4086">
        <w:rPr>
          <w:rFonts w:cstheme="minorHAnsi"/>
          <w:iCs/>
          <w:sz w:val="24"/>
          <w:szCs w:val="24"/>
        </w:rPr>
        <w:t>.</w:t>
      </w:r>
      <w:r w:rsidR="00624CA4">
        <w:rPr>
          <w:rFonts w:cstheme="minorHAnsi"/>
          <w:iCs/>
          <w:sz w:val="24"/>
          <w:szCs w:val="24"/>
        </w:rPr>
        <w:t xml:space="preserve"> It is expected that between</w:t>
      </w:r>
      <w:r w:rsidR="002F5188">
        <w:rPr>
          <w:rFonts w:cstheme="minorHAnsi"/>
          <w:iCs/>
          <w:sz w:val="24"/>
          <w:szCs w:val="24"/>
        </w:rPr>
        <w:t xml:space="preserve"> 5</w:t>
      </w:r>
      <w:r w:rsidR="00624CA4">
        <w:rPr>
          <w:rFonts w:cstheme="minorHAnsi"/>
          <w:iCs/>
          <w:sz w:val="24"/>
          <w:szCs w:val="24"/>
        </w:rPr>
        <w:t>-</w:t>
      </w:r>
      <w:r w:rsidR="002F5188">
        <w:rPr>
          <w:rFonts w:cstheme="minorHAnsi"/>
          <w:iCs/>
          <w:sz w:val="24"/>
          <w:szCs w:val="24"/>
        </w:rPr>
        <w:t>10</w:t>
      </w:r>
      <w:r w:rsidR="00624CA4">
        <w:rPr>
          <w:rFonts w:cstheme="minorHAnsi"/>
          <w:iCs/>
          <w:sz w:val="24"/>
          <w:szCs w:val="24"/>
        </w:rPr>
        <w:t xml:space="preserve"> grants will be issued.</w:t>
      </w:r>
    </w:p>
    <w:p w14:paraId="4016C0D4" w14:textId="77777777" w:rsidR="00DB070C" w:rsidRDefault="00DB070C" w:rsidP="005639A8">
      <w:pPr>
        <w:jc w:val="both"/>
        <w:rPr>
          <w:rFonts w:cstheme="minorHAnsi"/>
          <w:iCs/>
          <w:sz w:val="24"/>
          <w:szCs w:val="24"/>
        </w:rPr>
      </w:pPr>
      <w:r>
        <w:rPr>
          <w:rFonts w:cstheme="minorHAnsi"/>
          <w:iCs/>
          <w:sz w:val="24"/>
          <w:szCs w:val="24"/>
        </w:rPr>
        <w:t>The grant can cover the project delivery as well as a contribution to core and running costs related to that project.</w:t>
      </w:r>
    </w:p>
    <w:p w14:paraId="43F06D8A" w14:textId="77777777" w:rsidR="00DB070C" w:rsidRPr="00C82490" w:rsidRDefault="00DB070C" w:rsidP="005639A8">
      <w:pPr>
        <w:jc w:val="both"/>
        <w:rPr>
          <w:rFonts w:cstheme="minorHAnsi"/>
          <w:iCs/>
          <w:sz w:val="24"/>
          <w:szCs w:val="24"/>
        </w:rPr>
      </w:pPr>
      <w:r>
        <w:rPr>
          <w:rFonts w:cstheme="minorHAnsi"/>
          <w:iCs/>
          <w:sz w:val="24"/>
          <w:szCs w:val="24"/>
        </w:rPr>
        <w:t>Project can be either extensions of existing projects or a new project but must have a clear exit or sustainability plan.</w:t>
      </w:r>
    </w:p>
    <w:p w14:paraId="60403DD2" w14:textId="77777777" w:rsidR="009C7F50" w:rsidRDefault="00DB0401" w:rsidP="009C7F50">
      <w:pPr>
        <w:jc w:val="both"/>
        <w:rPr>
          <w:rFonts w:cstheme="minorHAnsi"/>
          <w:iCs/>
          <w:sz w:val="24"/>
          <w:szCs w:val="24"/>
        </w:rPr>
      </w:pPr>
      <w:r w:rsidRPr="00C82490">
        <w:rPr>
          <w:rFonts w:cstheme="minorHAnsi"/>
          <w:iCs/>
          <w:sz w:val="24"/>
          <w:szCs w:val="24"/>
        </w:rPr>
        <w:t xml:space="preserve">50% of the </w:t>
      </w:r>
      <w:r w:rsidR="0096353C">
        <w:rPr>
          <w:rFonts w:cstheme="minorHAnsi"/>
          <w:iCs/>
          <w:sz w:val="24"/>
          <w:szCs w:val="24"/>
        </w:rPr>
        <w:t>g</w:t>
      </w:r>
      <w:r w:rsidRPr="00C82490">
        <w:rPr>
          <w:rFonts w:cstheme="minorHAnsi"/>
          <w:iCs/>
          <w:sz w:val="24"/>
          <w:szCs w:val="24"/>
        </w:rPr>
        <w:t xml:space="preserve">rant allocation </w:t>
      </w:r>
      <w:r w:rsidR="00AF1C4A" w:rsidRPr="00C82490">
        <w:rPr>
          <w:rFonts w:cstheme="minorHAnsi"/>
          <w:iCs/>
          <w:sz w:val="24"/>
          <w:szCs w:val="24"/>
        </w:rPr>
        <w:t>will be</w:t>
      </w:r>
      <w:r w:rsidRPr="00C82490">
        <w:rPr>
          <w:rFonts w:cstheme="minorHAnsi"/>
          <w:iCs/>
          <w:sz w:val="24"/>
          <w:szCs w:val="24"/>
        </w:rPr>
        <w:t xml:space="preserve"> provided once the offer letter is signed and returned by the grantee. </w:t>
      </w:r>
      <w:r w:rsidR="009C7F50">
        <w:rPr>
          <w:rFonts w:cstheme="minorHAnsi"/>
          <w:iCs/>
          <w:sz w:val="24"/>
          <w:szCs w:val="24"/>
        </w:rPr>
        <w:t>A second 50</w:t>
      </w:r>
      <w:r w:rsidRPr="00C82490">
        <w:rPr>
          <w:rFonts w:cstheme="minorHAnsi"/>
          <w:iCs/>
          <w:sz w:val="24"/>
          <w:szCs w:val="24"/>
        </w:rPr>
        <w:t>% payment will be made further to receipt of satisfactory Quarter 2 monitoring data</w:t>
      </w:r>
      <w:r w:rsidR="00AF1C4A" w:rsidRPr="00C82490">
        <w:rPr>
          <w:rFonts w:cstheme="minorHAnsi"/>
          <w:iCs/>
          <w:sz w:val="24"/>
          <w:szCs w:val="24"/>
        </w:rPr>
        <w:t xml:space="preserve">. </w:t>
      </w:r>
    </w:p>
    <w:p w14:paraId="15094209" w14:textId="77777777" w:rsidR="009C7F50" w:rsidRDefault="009C7F50" w:rsidP="009C7F50">
      <w:pPr>
        <w:jc w:val="both"/>
        <w:rPr>
          <w:rFonts w:cstheme="minorHAnsi"/>
          <w:iCs/>
          <w:sz w:val="24"/>
          <w:szCs w:val="24"/>
        </w:rPr>
      </w:pPr>
    </w:p>
    <w:p w14:paraId="6E5E3E98" w14:textId="3059E02F" w:rsidR="00196337" w:rsidRPr="0071439F" w:rsidRDefault="00DB070C" w:rsidP="0071439F">
      <w:pPr>
        <w:jc w:val="both"/>
        <w:rPr>
          <w:rFonts w:cstheme="minorHAnsi"/>
          <w:b/>
          <w:bCs/>
          <w:iCs/>
          <w:sz w:val="24"/>
          <w:szCs w:val="24"/>
        </w:rPr>
      </w:pPr>
      <w:r>
        <w:rPr>
          <w:rFonts w:cstheme="minorHAnsi"/>
          <w:b/>
          <w:bCs/>
          <w:iCs/>
          <w:sz w:val="24"/>
          <w:szCs w:val="24"/>
        </w:rPr>
        <w:lastRenderedPageBreak/>
        <w:t>Who is eligible to apply?</w:t>
      </w:r>
    </w:p>
    <w:p w14:paraId="6CE895B1" w14:textId="77777777" w:rsidR="009856CF" w:rsidRPr="00894D3A" w:rsidRDefault="00894D3A" w:rsidP="00894D3A">
      <w:pPr>
        <w:pStyle w:val="ListParagraph"/>
        <w:ind w:left="0"/>
        <w:jc w:val="both"/>
        <w:rPr>
          <w:rFonts w:cstheme="minorHAnsi"/>
          <w:iCs/>
          <w:color w:val="FF0000"/>
          <w:sz w:val="24"/>
          <w:szCs w:val="24"/>
        </w:rPr>
      </w:pPr>
      <w:r>
        <w:rPr>
          <w:rFonts w:cstheme="minorHAnsi"/>
          <w:iCs/>
          <w:sz w:val="24"/>
          <w:szCs w:val="24"/>
        </w:rPr>
        <w:t xml:space="preserve">This grant is aimed at the </w:t>
      </w:r>
      <w:r w:rsidR="0054027B">
        <w:rPr>
          <w:rFonts w:cstheme="minorHAnsi"/>
          <w:iCs/>
          <w:sz w:val="24"/>
          <w:szCs w:val="24"/>
        </w:rPr>
        <w:t>Voluntary, Community, Faith and Social Enterprise</w:t>
      </w:r>
      <w:r w:rsidR="00F323FD">
        <w:rPr>
          <w:rFonts w:cstheme="minorHAnsi"/>
          <w:iCs/>
          <w:sz w:val="24"/>
          <w:szCs w:val="24"/>
        </w:rPr>
        <w:t xml:space="preserve"> Sector</w:t>
      </w:r>
      <w:r>
        <w:rPr>
          <w:rFonts w:cstheme="minorHAnsi"/>
          <w:iCs/>
          <w:sz w:val="24"/>
          <w:szCs w:val="24"/>
        </w:rPr>
        <w:t xml:space="preserve"> in Liverpool.</w:t>
      </w:r>
    </w:p>
    <w:p w14:paraId="31C3A0B0" w14:textId="0F714F17" w:rsidR="00744504" w:rsidRDefault="00744504" w:rsidP="00744504">
      <w:pPr>
        <w:rPr>
          <w:sz w:val="24"/>
          <w:szCs w:val="24"/>
        </w:rPr>
      </w:pPr>
      <w:r w:rsidRPr="00894D3A">
        <w:rPr>
          <w:sz w:val="24"/>
          <w:szCs w:val="24"/>
        </w:rPr>
        <w:t>To be eligible you</w:t>
      </w:r>
      <w:r w:rsidR="00F45A84">
        <w:rPr>
          <w:sz w:val="24"/>
          <w:szCs w:val="24"/>
        </w:rPr>
        <w:t>r organisation</w:t>
      </w:r>
      <w:r w:rsidRPr="00894D3A">
        <w:rPr>
          <w:sz w:val="24"/>
          <w:szCs w:val="24"/>
        </w:rPr>
        <w:t xml:space="preserve"> must</w:t>
      </w:r>
      <w:r w:rsidR="002718FF">
        <w:rPr>
          <w:sz w:val="24"/>
          <w:szCs w:val="24"/>
        </w:rPr>
        <w:t>:</w:t>
      </w:r>
      <w:r w:rsidRPr="00894D3A">
        <w:rPr>
          <w:sz w:val="24"/>
          <w:szCs w:val="24"/>
        </w:rPr>
        <w:t xml:space="preserve"> </w:t>
      </w:r>
    </w:p>
    <w:p w14:paraId="5C4EAD9C" w14:textId="719BBA65" w:rsidR="00992EBA" w:rsidRPr="00992EBA" w:rsidRDefault="00992EBA" w:rsidP="00992EBA">
      <w:pPr>
        <w:pStyle w:val="ListParagraph"/>
        <w:numPr>
          <w:ilvl w:val="0"/>
          <w:numId w:val="28"/>
        </w:numPr>
        <w:rPr>
          <w:sz w:val="24"/>
          <w:szCs w:val="24"/>
        </w:rPr>
      </w:pPr>
      <w:r w:rsidRPr="00992EBA">
        <w:rPr>
          <w:sz w:val="24"/>
          <w:szCs w:val="24"/>
        </w:rPr>
        <w:t xml:space="preserve">Have been established for at least 12 months as of </w:t>
      </w:r>
      <w:r w:rsidR="00B636B2">
        <w:rPr>
          <w:sz w:val="24"/>
          <w:szCs w:val="24"/>
        </w:rPr>
        <w:t>November</w:t>
      </w:r>
      <w:r w:rsidRPr="00992EBA">
        <w:rPr>
          <w:sz w:val="24"/>
          <w:szCs w:val="24"/>
        </w:rPr>
        <w:t xml:space="preserve"> 202</w:t>
      </w:r>
      <w:r w:rsidR="00B636B2">
        <w:rPr>
          <w:sz w:val="24"/>
          <w:szCs w:val="24"/>
        </w:rPr>
        <w:t>2</w:t>
      </w:r>
    </w:p>
    <w:p w14:paraId="38F83D4E" w14:textId="3419CC02" w:rsidR="00744504" w:rsidRPr="001272F9" w:rsidRDefault="00744504" w:rsidP="00992EBA">
      <w:pPr>
        <w:pStyle w:val="ListParagraph"/>
        <w:numPr>
          <w:ilvl w:val="0"/>
          <w:numId w:val="28"/>
        </w:numPr>
        <w:rPr>
          <w:sz w:val="24"/>
          <w:szCs w:val="24"/>
        </w:rPr>
      </w:pPr>
      <w:r w:rsidRPr="001272F9">
        <w:rPr>
          <w:sz w:val="24"/>
          <w:szCs w:val="24"/>
        </w:rPr>
        <w:t xml:space="preserve">Demonstrate an income of </w:t>
      </w:r>
      <w:r w:rsidR="00B636B2">
        <w:rPr>
          <w:sz w:val="24"/>
          <w:szCs w:val="24"/>
        </w:rPr>
        <w:t>o</w:t>
      </w:r>
      <w:r w:rsidR="009C7F50">
        <w:rPr>
          <w:sz w:val="24"/>
          <w:szCs w:val="24"/>
        </w:rPr>
        <w:t>v</w:t>
      </w:r>
      <w:r w:rsidR="00B636B2">
        <w:rPr>
          <w:sz w:val="24"/>
          <w:szCs w:val="24"/>
        </w:rPr>
        <w:t>er £10,000</w:t>
      </w:r>
      <w:r w:rsidRPr="001272F9">
        <w:rPr>
          <w:sz w:val="24"/>
          <w:szCs w:val="24"/>
        </w:rPr>
        <w:t xml:space="preserve"> </w:t>
      </w:r>
      <w:r w:rsidR="009C7F50">
        <w:rPr>
          <w:sz w:val="24"/>
          <w:szCs w:val="24"/>
        </w:rPr>
        <w:t>in the last 12 months</w:t>
      </w:r>
    </w:p>
    <w:p w14:paraId="2654AA1C" w14:textId="77777777" w:rsidR="00744504" w:rsidRPr="001272F9" w:rsidRDefault="00E52F27" w:rsidP="00992EBA">
      <w:pPr>
        <w:pStyle w:val="ListParagraph"/>
        <w:numPr>
          <w:ilvl w:val="0"/>
          <w:numId w:val="28"/>
        </w:numPr>
        <w:rPr>
          <w:sz w:val="24"/>
          <w:szCs w:val="24"/>
        </w:rPr>
      </w:pPr>
      <w:r>
        <w:rPr>
          <w:sz w:val="24"/>
          <w:szCs w:val="24"/>
        </w:rPr>
        <w:t>Be based in Liverpool, and operating for the benefit of Liverpool residents</w:t>
      </w:r>
    </w:p>
    <w:p w14:paraId="190EC6AC" w14:textId="77777777" w:rsidR="00744504" w:rsidRPr="001272F9" w:rsidRDefault="00E52F27" w:rsidP="00992EBA">
      <w:pPr>
        <w:pStyle w:val="ListParagraph"/>
        <w:numPr>
          <w:ilvl w:val="0"/>
          <w:numId w:val="28"/>
        </w:numPr>
        <w:rPr>
          <w:sz w:val="24"/>
          <w:szCs w:val="24"/>
        </w:rPr>
      </w:pPr>
      <w:r>
        <w:rPr>
          <w:sz w:val="24"/>
          <w:szCs w:val="24"/>
        </w:rPr>
        <w:t>Be able to m</w:t>
      </w:r>
      <w:r w:rsidR="00744504" w:rsidRPr="001272F9">
        <w:rPr>
          <w:sz w:val="24"/>
          <w:szCs w:val="24"/>
        </w:rPr>
        <w:t>eet one or more priorities as detailed</w:t>
      </w:r>
    </w:p>
    <w:p w14:paraId="66E8676F" w14:textId="77777777" w:rsidR="00744504" w:rsidRDefault="00744504" w:rsidP="00992EBA">
      <w:pPr>
        <w:pStyle w:val="ListParagraph"/>
        <w:numPr>
          <w:ilvl w:val="0"/>
          <w:numId w:val="28"/>
        </w:numPr>
        <w:rPr>
          <w:sz w:val="24"/>
          <w:szCs w:val="24"/>
        </w:rPr>
      </w:pPr>
      <w:r w:rsidRPr="001272F9">
        <w:rPr>
          <w:sz w:val="24"/>
          <w:szCs w:val="24"/>
        </w:rPr>
        <w:t>Have a constitution or governing document</w:t>
      </w:r>
      <w:r w:rsidR="00F45A84">
        <w:rPr>
          <w:sz w:val="24"/>
          <w:szCs w:val="24"/>
        </w:rPr>
        <w:t xml:space="preserve"> that contains clear charitable objectives</w:t>
      </w:r>
    </w:p>
    <w:p w14:paraId="7CD4FAF1" w14:textId="77777777" w:rsidR="00F45A84" w:rsidRPr="001272F9" w:rsidRDefault="00F45A84" w:rsidP="00992EBA">
      <w:pPr>
        <w:pStyle w:val="ListParagraph"/>
        <w:numPr>
          <w:ilvl w:val="0"/>
          <w:numId w:val="28"/>
        </w:numPr>
        <w:rPr>
          <w:sz w:val="24"/>
          <w:szCs w:val="24"/>
        </w:rPr>
      </w:pPr>
      <w:r>
        <w:rPr>
          <w:sz w:val="24"/>
          <w:szCs w:val="24"/>
        </w:rPr>
        <w:t>For Community Interest Companies, have at least three directors</w:t>
      </w:r>
    </w:p>
    <w:p w14:paraId="3F639B69" w14:textId="77777777" w:rsidR="007F359C" w:rsidRDefault="00894D3A" w:rsidP="007F359C">
      <w:pPr>
        <w:pStyle w:val="ListParagraph"/>
        <w:numPr>
          <w:ilvl w:val="0"/>
          <w:numId w:val="28"/>
        </w:numPr>
        <w:rPr>
          <w:sz w:val="24"/>
          <w:szCs w:val="24"/>
        </w:rPr>
      </w:pPr>
      <w:r w:rsidRPr="001272F9">
        <w:rPr>
          <w:sz w:val="24"/>
          <w:szCs w:val="24"/>
        </w:rPr>
        <w:t>Have a bank account in the name of the organisation</w:t>
      </w:r>
      <w:r w:rsidR="00744504" w:rsidRPr="001272F9">
        <w:rPr>
          <w:sz w:val="24"/>
          <w:szCs w:val="24"/>
        </w:rPr>
        <w:t xml:space="preserve"> </w:t>
      </w:r>
      <w:r w:rsidRPr="001272F9">
        <w:rPr>
          <w:sz w:val="24"/>
          <w:szCs w:val="24"/>
        </w:rPr>
        <w:t>with two or more signatories</w:t>
      </w:r>
    </w:p>
    <w:p w14:paraId="0A9B4224" w14:textId="0317B411" w:rsidR="001272F9" w:rsidRPr="007F359C" w:rsidRDefault="009C46A0" w:rsidP="007F359C">
      <w:pPr>
        <w:pStyle w:val="ListParagraph"/>
        <w:numPr>
          <w:ilvl w:val="0"/>
          <w:numId w:val="28"/>
        </w:numPr>
        <w:rPr>
          <w:sz w:val="24"/>
          <w:szCs w:val="24"/>
        </w:rPr>
      </w:pPr>
      <w:r w:rsidRPr="007F359C">
        <w:rPr>
          <w:sz w:val="24"/>
          <w:szCs w:val="24"/>
        </w:rPr>
        <w:t>B</w:t>
      </w:r>
      <w:r w:rsidR="001272F9" w:rsidRPr="007F359C">
        <w:rPr>
          <w:sz w:val="24"/>
          <w:szCs w:val="24"/>
        </w:rPr>
        <w:t xml:space="preserve">e able to provide annual accounts or an income and expenditure breakdown for the past 12 months </w:t>
      </w:r>
    </w:p>
    <w:p w14:paraId="014504B2" w14:textId="6B4DDD91" w:rsidR="001272F9" w:rsidRPr="001272F9" w:rsidRDefault="009C46A0" w:rsidP="00992EBA">
      <w:pPr>
        <w:pStyle w:val="ListParagraph"/>
        <w:numPr>
          <w:ilvl w:val="0"/>
          <w:numId w:val="28"/>
        </w:numPr>
        <w:rPr>
          <w:sz w:val="24"/>
          <w:szCs w:val="24"/>
        </w:rPr>
      </w:pPr>
      <w:r>
        <w:rPr>
          <w:sz w:val="24"/>
          <w:szCs w:val="24"/>
        </w:rPr>
        <w:t>P</w:t>
      </w:r>
      <w:r w:rsidR="001272F9" w:rsidRPr="001272F9">
        <w:rPr>
          <w:sz w:val="24"/>
          <w:szCs w:val="24"/>
        </w:rPr>
        <w:t>rovide a</w:t>
      </w:r>
      <w:r w:rsidR="00F45A84">
        <w:rPr>
          <w:sz w:val="24"/>
          <w:szCs w:val="24"/>
        </w:rPr>
        <w:t>n up</w:t>
      </w:r>
      <w:r w:rsidR="00B83B06">
        <w:rPr>
          <w:sz w:val="24"/>
          <w:szCs w:val="24"/>
        </w:rPr>
        <w:t>-</w:t>
      </w:r>
      <w:r w:rsidR="00F45A84">
        <w:rPr>
          <w:sz w:val="24"/>
          <w:szCs w:val="24"/>
        </w:rPr>
        <w:t xml:space="preserve"> to</w:t>
      </w:r>
      <w:r w:rsidR="00B83B06">
        <w:rPr>
          <w:sz w:val="24"/>
          <w:szCs w:val="24"/>
        </w:rPr>
        <w:t>-</w:t>
      </w:r>
      <w:r w:rsidR="00F45A84">
        <w:rPr>
          <w:sz w:val="24"/>
          <w:szCs w:val="24"/>
        </w:rPr>
        <w:t xml:space="preserve"> date</w:t>
      </w:r>
      <w:r w:rsidR="001272F9" w:rsidRPr="001272F9">
        <w:rPr>
          <w:sz w:val="24"/>
          <w:szCs w:val="24"/>
        </w:rPr>
        <w:t xml:space="preserve"> safeguarding policy for the organisation. </w:t>
      </w:r>
    </w:p>
    <w:p w14:paraId="4FD1DB2F" w14:textId="08F3D2EA" w:rsidR="00744504" w:rsidRPr="00894D3A" w:rsidRDefault="007D6CA0" w:rsidP="00894D3A">
      <w:pPr>
        <w:spacing w:line="240" w:lineRule="auto"/>
        <w:rPr>
          <w:rFonts w:cstheme="minorHAnsi"/>
          <w:sz w:val="24"/>
          <w:szCs w:val="24"/>
        </w:rPr>
      </w:pPr>
      <w:r>
        <w:rPr>
          <w:rFonts w:cstheme="minorHAnsi"/>
          <w:sz w:val="24"/>
          <w:szCs w:val="24"/>
        </w:rPr>
        <w:t xml:space="preserve">The following are </w:t>
      </w:r>
      <w:r w:rsidRPr="007F359C">
        <w:rPr>
          <w:rFonts w:cstheme="minorHAnsi"/>
          <w:b/>
          <w:bCs/>
          <w:sz w:val="24"/>
          <w:szCs w:val="24"/>
        </w:rPr>
        <w:t>not eligible</w:t>
      </w:r>
      <w:r>
        <w:rPr>
          <w:rFonts w:cstheme="minorHAnsi"/>
          <w:sz w:val="24"/>
          <w:szCs w:val="24"/>
        </w:rPr>
        <w:t xml:space="preserve"> for funding via this programme:</w:t>
      </w:r>
    </w:p>
    <w:p w14:paraId="40D26E98" w14:textId="77777777" w:rsidR="009856CF" w:rsidRDefault="009856CF" w:rsidP="00894D3A">
      <w:pPr>
        <w:pStyle w:val="ListParagraph"/>
        <w:numPr>
          <w:ilvl w:val="0"/>
          <w:numId w:val="29"/>
        </w:numPr>
        <w:spacing w:after="0"/>
        <w:rPr>
          <w:rFonts w:cstheme="minorHAnsi"/>
          <w:sz w:val="24"/>
          <w:szCs w:val="24"/>
        </w:rPr>
      </w:pPr>
      <w:r w:rsidRPr="00894D3A">
        <w:rPr>
          <w:rFonts w:cstheme="minorHAnsi"/>
          <w:sz w:val="24"/>
          <w:szCs w:val="24"/>
        </w:rPr>
        <w:t>Individuals, or organisations applying on behalf of individuals</w:t>
      </w:r>
    </w:p>
    <w:p w14:paraId="33F5AFE4" w14:textId="06A4B1CE" w:rsidR="00F6007F" w:rsidRDefault="00F6007F" w:rsidP="00894D3A">
      <w:pPr>
        <w:pStyle w:val="ListParagraph"/>
        <w:numPr>
          <w:ilvl w:val="0"/>
          <w:numId w:val="29"/>
        </w:numPr>
        <w:spacing w:after="0"/>
        <w:rPr>
          <w:rFonts w:cstheme="minorHAnsi"/>
          <w:sz w:val="24"/>
          <w:szCs w:val="24"/>
        </w:rPr>
      </w:pPr>
      <w:r>
        <w:rPr>
          <w:rFonts w:cstheme="minorHAnsi"/>
          <w:sz w:val="24"/>
          <w:szCs w:val="24"/>
        </w:rPr>
        <w:t xml:space="preserve">Organisations established for less than 12 months as of </w:t>
      </w:r>
      <w:r w:rsidR="00CF45C3">
        <w:rPr>
          <w:rFonts w:cstheme="minorHAnsi"/>
          <w:sz w:val="24"/>
          <w:szCs w:val="24"/>
        </w:rPr>
        <w:t>November</w:t>
      </w:r>
      <w:r>
        <w:rPr>
          <w:rFonts w:cstheme="minorHAnsi"/>
          <w:sz w:val="24"/>
          <w:szCs w:val="24"/>
        </w:rPr>
        <w:t xml:space="preserve"> 202</w:t>
      </w:r>
      <w:r w:rsidR="009C7F50">
        <w:rPr>
          <w:rFonts w:cstheme="minorHAnsi"/>
          <w:sz w:val="24"/>
          <w:szCs w:val="24"/>
        </w:rPr>
        <w:t>2</w:t>
      </w:r>
    </w:p>
    <w:p w14:paraId="73697AAB" w14:textId="56310F07" w:rsidR="00F6007F" w:rsidRPr="00894D3A" w:rsidRDefault="00F6007F" w:rsidP="00894D3A">
      <w:pPr>
        <w:pStyle w:val="ListParagraph"/>
        <w:numPr>
          <w:ilvl w:val="0"/>
          <w:numId w:val="29"/>
        </w:numPr>
        <w:spacing w:after="0"/>
        <w:rPr>
          <w:rFonts w:cstheme="minorHAnsi"/>
          <w:sz w:val="24"/>
          <w:szCs w:val="24"/>
        </w:rPr>
      </w:pPr>
      <w:r>
        <w:rPr>
          <w:rFonts w:cstheme="minorHAnsi"/>
          <w:sz w:val="24"/>
          <w:szCs w:val="24"/>
        </w:rPr>
        <w:t>Organisations with an income of less than £10,000</w:t>
      </w:r>
      <w:r w:rsidR="009C7F50">
        <w:rPr>
          <w:rFonts w:cstheme="minorHAnsi"/>
          <w:sz w:val="24"/>
          <w:szCs w:val="24"/>
        </w:rPr>
        <w:t xml:space="preserve"> in the last 12 months</w:t>
      </w:r>
    </w:p>
    <w:p w14:paraId="146BBF94" w14:textId="77777777" w:rsidR="009856CF" w:rsidRPr="00894D3A" w:rsidRDefault="00A6299D" w:rsidP="00894D3A">
      <w:pPr>
        <w:pStyle w:val="CommentText"/>
        <w:numPr>
          <w:ilvl w:val="0"/>
          <w:numId w:val="29"/>
        </w:numPr>
        <w:spacing w:after="0" w:line="276" w:lineRule="auto"/>
        <w:rPr>
          <w:rFonts w:cstheme="minorHAnsi"/>
          <w:sz w:val="24"/>
          <w:szCs w:val="24"/>
        </w:rPr>
      </w:pPr>
      <w:r>
        <w:rPr>
          <w:rFonts w:cstheme="minorHAnsi"/>
          <w:sz w:val="24"/>
          <w:szCs w:val="24"/>
        </w:rPr>
        <w:t>Statutory bodies</w:t>
      </w:r>
    </w:p>
    <w:p w14:paraId="04A15A0D" w14:textId="34546CD8" w:rsidR="009856CF" w:rsidRPr="00894D3A" w:rsidRDefault="009856CF" w:rsidP="00894D3A">
      <w:pPr>
        <w:pStyle w:val="CommentText"/>
        <w:numPr>
          <w:ilvl w:val="0"/>
          <w:numId w:val="29"/>
        </w:numPr>
        <w:spacing w:after="0" w:line="276" w:lineRule="auto"/>
        <w:rPr>
          <w:rFonts w:cstheme="minorHAnsi"/>
          <w:sz w:val="24"/>
          <w:szCs w:val="24"/>
        </w:rPr>
      </w:pPr>
      <w:r w:rsidRPr="00894D3A">
        <w:rPr>
          <w:rFonts w:cstheme="minorHAnsi"/>
          <w:sz w:val="24"/>
          <w:szCs w:val="24"/>
        </w:rPr>
        <w:t>Organisation</w:t>
      </w:r>
      <w:r w:rsidR="00A6299D">
        <w:rPr>
          <w:rFonts w:cstheme="minorHAnsi"/>
          <w:sz w:val="24"/>
          <w:szCs w:val="24"/>
        </w:rPr>
        <w:t>s</w:t>
      </w:r>
      <w:r w:rsidR="00894D3A">
        <w:rPr>
          <w:rFonts w:cstheme="minorHAnsi"/>
          <w:sz w:val="24"/>
          <w:szCs w:val="24"/>
        </w:rPr>
        <w:t xml:space="preserve"> located outside Liverpool </w:t>
      </w:r>
    </w:p>
    <w:p w14:paraId="3D084A90" w14:textId="77777777" w:rsidR="009856CF" w:rsidRPr="00894D3A" w:rsidRDefault="00A6299D" w:rsidP="00894D3A">
      <w:pPr>
        <w:pStyle w:val="CommentText"/>
        <w:numPr>
          <w:ilvl w:val="0"/>
          <w:numId w:val="29"/>
        </w:numPr>
        <w:spacing w:after="0" w:line="276" w:lineRule="auto"/>
        <w:rPr>
          <w:rFonts w:cstheme="minorHAnsi"/>
          <w:sz w:val="24"/>
          <w:szCs w:val="24"/>
        </w:rPr>
      </w:pPr>
      <w:r>
        <w:rPr>
          <w:rFonts w:cstheme="minorHAnsi"/>
          <w:sz w:val="24"/>
          <w:szCs w:val="24"/>
        </w:rPr>
        <w:t>Companies</w:t>
      </w:r>
      <w:r w:rsidR="009856CF" w:rsidRPr="00894D3A">
        <w:rPr>
          <w:rFonts w:cstheme="minorHAnsi"/>
          <w:sz w:val="24"/>
          <w:szCs w:val="24"/>
        </w:rPr>
        <w:t xml:space="preserve"> limited by shares</w:t>
      </w:r>
    </w:p>
    <w:p w14:paraId="37F7EFD5" w14:textId="75ECF69A" w:rsidR="009C7F50" w:rsidRDefault="009856CF" w:rsidP="009C7F50">
      <w:pPr>
        <w:pStyle w:val="CommentText"/>
        <w:numPr>
          <w:ilvl w:val="0"/>
          <w:numId w:val="29"/>
        </w:numPr>
        <w:spacing w:after="0" w:line="276" w:lineRule="auto"/>
        <w:rPr>
          <w:rFonts w:cstheme="minorHAnsi"/>
          <w:sz w:val="24"/>
          <w:szCs w:val="24"/>
        </w:rPr>
      </w:pPr>
      <w:r w:rsidRPr="00894D3A">
        <w:rPr>
          <w:rFonts w:cstheme="minorHAnsi"/>
          <w:sz w:val="24"/>
          <w:szCs w:val="24"/>
        </w:rPr>
        <w:t>Hospitals</w:t>
      </w:r>
      <w:r w:rsidR="007F359C">
        <w:rPr>
          <w:rFonts w:cstheme="minorHAnsi"/>
          <w:sz w:val="24"/>
          <w:szCs w:val="24"/>
        </w:rPr>
        <w:t xml:space="preserve"> and</w:t>
      </w:r>
      <w:r w:rsidRPr="00894D3A">
        <w:rPr>
          <w:rFonts w:cstheme="minorHAnsi"/>
          <w:sz w:val="24"/>
          <w:szCs w:val="24"/>
        </w:rPr>
        <w:t xml:space="preserve"> health authorities</w:t>
      </w:r>
    </w:p>
    <w:p w14:paraId="517D2BD1" w14:textId="32A32610" w:rsidR="009856CF" w:rsidRPr="009C7F50" w:rsidRDefault="009856CF" w:rsidP="009C7F50">
      <w:pPr>
        <w:pStyle w:val="CommentText"/>
        <w:numPr>
          <w:ilvl w:val="0"/>
          <w:numId w:val="29"/>
        </w:numPr>
        <w:spacing w:after="0" w:line="276" w:lineRule="auto"/>
        <w:rPr>
          <w:rFonts w:cstheme="minorHAnsi"/>
          <w:sz w:val="24"/>
          <w:szCs w:val="24"/>
        </w:rPr>
      </w:pPr>
      <w:r w:rsidRPr="009C7F50">
        <w:rPr>
          <w:rFonts w:cstheme="minorHAnsi"/>
          <w:sz w:val="24"/>
          <w:szCs w:val="24"/>
        </w:rPr>
        <w:t>Medical research</w:t>
      </w:r>
    </w:p>
    <w:p w14:paraId="4A06C7B2" w14:textId="77777777" w:rsidR="009856CF" w:rsidRPr="00894D3A" w:rsidRDefault="009856CF" w:rsidP="009C7F50">
      <w:pPr>
        <w:pStyle w:val="CommentText"/>
        <w:numPr>
          <w:ilvl w:val="0"/>
          <w:numId w:val="29"/>
        </w:numPr>
        <w:spacing w:after="0" w:line="276" w:lineRule="auto"/>
        <w:rPr>
          <w:rFonts w:cstheme="minorHAnsi"/>
          <w:sz w:val="24"/>
          <w:szCs w:val="24"/>
        </w:rPr>
      </w:pPr>
      <w:r w:rsidRPr="00894D3A">
        <w:rPr>
          <w:rFonts w:cstheme="minorHAnsi"/>
          <w:sz w:val="24"/>
          <w:szCs w:val="24"/>
        </w:rPr>
        <w:t>Universities, colleges or schools</w:t>
      </w:r>
    </w:p>
    <w:p w14:paraId="0127CF2F" w14:textId="77777777" w:rsidR="009856CF" w:rsidRPr="00894D3A" w:rsidRDefault="009856CF" w:rsidP="002867C1">
      <w:pPr>
        <w:pStyle w:val="CommentText"/>
        <w:numPr>
          <w:ilvl w:val="0"/>
          <w:numId w:val="29"/>
        </w:numPr>
        <w:spacing w:after="0" w:line="276" w:lineRule="auto"/>
        <w:rPr>
          <w:rFonts w:cstheme="minorHAnsi"/>
          <w:sz w:val="24"/>
          <w:szCs w:val="24"/>
        </w:rPr>
      </w:pPr>
      <w:r w:rsidRPr="00894D3A">
        <w:rPr>
          <w:rFonts w:cstheme="minorHAnsi"/>
          <w:sz w:val="24"/>
          <w:szCs w:val="24"/>
        </w:rPr>
        <w:t>Academic research, scholarships or bursaries</w:t>
      </w:r>
    </w:p>
    <w:p w14:paraId="6F43F78B" w14:textId="7A733522" w:rsidR="009856CF" w:rsidRPr="00894D3A" w:rsidRDefault="009D6C4B" w:rsidP="002867C1">
      <w:pPr>
        <w:pStyle w:val="CommentText"/>
        <w:numPr>
          <w:ilvl w:val="0"/>
          <w:numId w:val="29"/>
        </w:numPr>
        <w:spacing w:after="0" w:line="276" w:lineRule="auto"/>
        <w:rPr>
          <w:rFonts w:cstheme="minorHAnsi"/>
          <w:sz w:val="24"/>
          <w:szCs w:val="24"/>
        </w:rPr>
      </w:pPr>
      <w:r>
        <w:rPr>
          <w:rFonts w:cstheme="minorHAnsi"/>
          <w:sz w:val="24"/>
          <w:szCs w:val="24"/>
        </w:rPr>
        <w:t>Organisations set up to support animals</w:t>
      </w:r>
    </w:p>
    <w:p w14:paraId="1D7C758D" w14:textId="16B69C27" w:rsidR="009856CF" w:rsidRPr="00894D3A" w:rsidRDefault="009856CF" w:rsidP="002867C1">
      <w:pPr>
        <w:pStyle w:val="CommentText"/>
        <w:numPr>
          <w:ilvl w:val="0"/>
          <w:numId w:val="29"/>
        </w:numPr>
        <w:spacing w:after="0" w:line="276" w:lineRule="auto"/>
        <w:rPr>
          <w:rFonts w:cstheme="minorHAnsi"/>
          <w:sz w:val="24"/>
          <w:szCs w:val="24"/>
        </w:rPr>
      </w:pPr>
      <w:r w:rsidRPr="00894D3A">
        <w:rPr>
          <w:rFonts w:cstheme="minorHAnsi"/>
          <w:sz w:val="24"/>
          <w:szCs w:val="24"/>
        </w:rPr>
        <w:t>The promotion of religio</w:t>
      </w:r>
      <w:r w:rsidR="007F359C">
        <w:rPr>
          <w:rFonts w:cstheme="minorHAnsi"/>
          <w:sz w:val="24"/>
          <w:szCs w:val="24"/>
        </w:rPr>
        <w:t>n</w:t>
      </w:r>
      <w:r w:rsidRPr="00894D3A">
        <w:rPr>
          <w:rFonts w:cstheme="minorHAnsi"/>
          <w:sz w:val="24"/>
          <w:szCs w:val="24"/>
        </w:rPr>
        <w:t xml:space="preserve"> or political views</w:t>
      </w:r>
    </w:p>
    <w:p w14:paraId="4AB6705F" w14:textId="77777777" w:rsidR="009856CF" w:rsidRPr="00894D3A" w:rsidRDefault="009856CF" w:rsidP="00894D3A">
      <w:pPr>
        <w:pStyle w:val="CommentText"/>
        <w:numPr>
          <w:ilvl w:val="0"/>
          <w:numId w:val="29"/>
        </w:numPr>
        <w:spacing w:after="0" w:line="276" w:lineRule="auto"/>
        <w:rPr>
          <w:rFonts w:cstheme="minorHAnsi"/>
          <w:sz w:val="24"/>
          <w:szCs w:val="24"/>
        </w:rPr>
      </w:pPr>
      <w:r w:rsidRPr="00894D3A">
        <w:rPr>
          <w:rFonts w:cstheme="minorHAnsi"/>
          <w:sz w:val="24"/>
          <w:szCs w:val="24"/>
        </w:rPr>
        <w:t>Large capital costs including large scale renovations and the purchase of vehicles</w:t>
      </w:r>
    </w:p>
    <w:p w14:paraId="5401D7A9" w14:textId="77777777" w:rsidR="009856CF" w:rsidRPr="00894D3A" w:rsidRDefault="009856CF" w:rsidP="00894D3A">
      <w:pPr>
        <w:pStyle w:val="CommentText"/>
        <w:numPr>
          <w:ilvl w:val="0"/>
          <w:numId w:val="29"/>
        </w:numPr>
        <w:spacing w:after="0" w:line="276" w:lineRule="auto"/>
        <w:rPr>
          <w:rFonts w:cstheme="minorHAnsi"/>
          <w:sz w:val="24"/>
          <w:szCs w:val="24"/>
        </w:rPr>
      </w:pPr>
      <w:r w:rsidRPr="00894D3A">
        <w:rPr>
          <w:rFonts w:cstheme="minorHAnsi"/>
          <w:sz w:val="24"/>
          <w:szCs w:val="24"/>
        </w:rPr>
        <w:t>The promotion of philanthropy and endowment appeals</w:t>
      </w:r>
    </w:p>
    <w:p w14:paraId="65BB3E7E" w14:textId="77777777" w:rsidR="00DB070C" w:rsidRPr="00894D3A" w:rsidRDefault="009856CF" w:rsidP="00894D3A">
      <w:pPr>
        <w:pStyle w:val="ListParagraph"/>
        <w:numPr>
          <w:ilvl w:val="0"/>
          <w:numId w:val="29"/>
        </w:numPr>
        <w:spacing w:after="0"/>
        <w:jc w:val="both"/>
        <w:rPr>
          <w:rFonts w:cstheme="minorHAnsi"/>
          <w:b/>
          <w:bCs/>
          <w:iCs/>
          <w:sz w:val="24"/>
          <w:szCs w:val="24"/>
        </w:rPr>
      </w:pPr>
      <w:r w:rsidRPr="00894D3A">
        <w:rPr>
          <w:rFonts w:cstheme="minorHAnsi"/>
          <w:sz w:val="24"/>
          <w:szCs w:val="24"/>
        </w:rPr>
        <w:t>Retrospective funding: costs that have already been incurred</w:t>
      </w:r>
    </w:p>
    <w:p w14:paraId="5B594848" w14:textId="77777777" w:rsidR="00894D3A" w:rsidRPr="00894D3A" w:rsidRDefault="00894D3A" w:rsidP="00894D3A">
      <w:pPr>
        <w:pStyle w:val="ListParagraph"/>
        <w:spacing w:after="160"/>
        <w:jc w:val="both"/>
        <w:rPr>
          <w:rFonts w:cstheme="minorHAnsi"/>
          <w:b/>
          <w:bCs/>
          <w:iCs/>
          <w:sz w:val="24"/>
          <w:szCs w:val="24"/>
        </w:rPr>
      </w:pPr>
    </w:p>
    <w:p w14:paraId="0B36CA33" w14:textId="77777777" w:rsidR="00DB0401" w:rsidRPr="00C82490" w:rsidRDefault="00DB0401" w:rsidP="005639A8">
      <w:pPr>
        <w:pStyle w:val="ListParagraph"/>
        <w:numPr>
          <w:ilvl w:val="0"/>
          <w:numId w:val="14"/>
        </w:numPr>
        <w:spacing w:after="160" w:line="259" w:lineRule="auto"/>
        <w:ind w:left="0"/>
        <w:rPr>
          <w:rFonts w:cstheme="minorHAnsi"/>
          <w:b/>
          <w:bCs/>
          <w:sz w:val="24"/>
          <w:szCs w:val="24"/>
        </w:rPr>
      </w:pPr>
      <w:r w:rsidRPr="00C82490">
        <w:rPr>
          <w:rFonts w:cstheme="minorHAnsi"/>
          <w:b/>
          <w:bCs/>
          <w:sz w:val="24"/>
          <w:szCs w:val="24"/>
        </w:rPr>
        <w:t xml:space="preserve">Timetable </w:t>
      </w:r>
    </w:p>
    <w:p w14:paraId="4FF7CA69" w14:textId="3C3BA4AD" w:rsidR="00D94736" w:rsidRPr="00C82490" w:rsidRDefault="00B25BE2" w:rsidP="005639A8">
      <w:pPr>
        <w:rPr>
          <w:rFonts w:cstheme="minorHAnsi"/>
          <w:bCs/>
          <w:sz w:val="24"/>
          <w:szCs w:val="24"/>
        </w:rPr>
      </w:pPr>
      <w:r>
        <w:rPr>
          <w:rFonts w:cstheme="minorHAnsi"/>
          <w:b/>
          <w:sz w:val="24"/>
          <w:szCs w:val="24"/>
        </w:rPr>
        <w:t>5</w:t>
      </w:r>
      <w:r w:rsidRPr="00B25BE2">
        <w:rPr>
          <w:rFonts w:cstheme="minorHAnsi"/>
          <w:b/>
          <w:sz w:val="24"/>
          <w:szCs w:val="24"/>
          <w:vertAlign w:val="superscript"/>
        </w:rPr>
        <w:t>th</w:t>
      </w:r>
      <w:r>
        <w:rPr>
          <w:rFonts w:cstheme="minorHAnsi"/>
          <w:b/>
          <w:sz w:val="24"/>
          <w:szCs w:val="24"/>
        </w:rPr>
        <w:t xml:space="preserve"> December</w:t>
      </w:r>
      <w:r w:rsidR="00D94736" w:rsidRPr="00C82490">
        <w:rPr>
          <w:rFonts w:cstheme="minorHAnsi"/>
          <w:b/>
          <w:sz w:val="24"/>
          <w:szCs w:val="24"/>
        </w:rPr>
        <w:t xml:space="preserve">: </w:t>
      </w:r>
      <w:r w:rsidR="00D94736" w:rsidRPr="00C82490">
        <w:rPr>
          <w:rFonts w:cstheme="minorHAnsi"/>
          <w:bCs/>
          <w:sz w:val="24"/>
          <w:szCs w:val="24"/>
        </w:rPr>
        <w:t>grants programme open</w:t>
      </w:r>
      <w:r w:rsidR="007F359C">
        <w:rPr>
          <w:rFonts w:cstheme="minorHAnsi"/>
          <w:bCs/>
          <w:sz w:val="24"/>
          <w:szCs w:val="24"/>
        </w:rPr>
        <w:t>s</w:t>
      </w:r>
      <w:r w:rsidR="00D94736" w:rsidRPr="00C82490">
        <w:rPr>
          <w:rFonts w:cstheme="minorHAnsi"/>
          <w:bCs/>
          <w:sz w:val="24"/>
          <w:szCs w:val="24"/>
        </w:rPr>
        <w:t xml:space="preserve"> for applications</w:t>
      </w:r>
    </w:p>
    <w:p w14:paraId="701D0DB6" w14:textId="3F19E08F" w:rsidR="00D94736" w:rsidRPr="00C82490" w:rsidRDefault="007F359C" w:rsidP="005639A8">
      <w:pPr>
        <w:rPr>
          <w:rFonts w:cstheme="minorHAnsi"/>
          <w:bCs/>
          <w:sz w:val="24"/>
          <w:szCs w:val="24"/>
        </w:rPr>
      </w:pPr>
      <w:r>
        <w:rPr>
          <w:rFonts w:cstheme="minorHAnsi"/>
          <w:b/>
          <w:sz w:val="24"/>
          <w:szCs w:val="24"/>
        </w:rPr>
        <w:t>TBC</w:t>
      </w:r>
      <w:r w:rsidR="007F40F9">
        <w:rPr>
          <w:rFonts w:cstheme="minorHAnsi"/>
          <w:b/>
          <w:sz w:val="24"/>
          <w:szCs w:val="24"/>
        </w:rPr>
        <w:t xml:space="preserve"> December</w:t>
      </w:r>
      <w:r w:rsidR="00D94736" w:rsidRPr="00C82490">
        <w:rPr>
          <w:rFonts w:cstheme="minorHAnsi"/>
          <w:b/>
          <w:sz w:val="24"/>
          <w:szCs w:val="24"/>
        </w:rPr>
        <w:t xml:space="preserve">: </w:t>
      </w:r>
      <w:r w:rsidR="00D94736" w:rsidRPr="00C82490">
        <w:rPr>
          <w:rFonts w:cstheme="minorHAnsi"/>
          <w:bCs/>
          <w:sz w:val="24"/>
          <w:szCs w:val="24"/>
        </w:rPr>
        <w:t>funding workshop on application process, evaluation and monitoring</w:t>
      </w:r>
    </w:p>
    <w:p w14:paraId="25A3EAB7" w14:textId="62B905EE" w:rsidR="00D94736" w:rsidRPr="00C82490" w:rsidRDefault="00BD5712" w:rsidP="005639A8">
      <w:pPr>
        <w:rPr>
          <w:rFonts w:cstheme="minorHAnsi"/>
          <w:bCs/>
          <w:sz w:val="24"/>
          <w:szCs w:val="24"/>
        </w:rPr>
      </w:pPr>
      <w:r>
        <w:rPr>
          <w:rFonts w:cstheme="minorHAnsi"/>
          <w:b/>
          <w:sz w:val="24"/>
          <w:szCs w:val="24"/>
        </w:rPr>
        <w:t>16</w:t>
      </w:r>
      <w:r w:rsidR="00D94736" w:rsidRPr="00C82490">
        <w:rPr>
          <w:rFonts w:cstheme="minorHAnsi"/>
          <w:b/>
          <w:sz w:val="24"/>
          <w:szCs w:val="24"/>
          <w:vertAlign w:val="superscript"/>
        </w:rPr>
        <w:t>th</w:t>
      </w:r>
      <w:r w:rsidR="00D94736" w:rsidRPr="00C82490">
        <w:rPr>
          <w:rFonts w:cstheme="minorHAnsi"/>
          <w:b/>
          <w:sz w:val="24"/>
          <w:szCs w:val="24"/>
        </w:rPr>
        <w:t xml:space="preserve"> </w:t>
      </w:r>
      <w:r w:rsidR="007F359C">
        <w:rPr>
          <w:rFonts w:cstheme="minorHAnsi"/>
          <w:b/>
          <w:sz w:val="24"/>
          <w:szCs w:val="24"/>
        </w:rPr>
        <w:t>January</w:t>
      </w:r>
      <w:r w:rsidR="00D94736" w:rsidRPr="00C82490">
        <w:rPr>
          <w:rFonts w:cstheme="minorHAnsi"/>
          <w:b/>
          <w:sz w:val="24"/>
          <w:szCs w:val="24"/>
        </w:rPr>
        <w:t xml:space="preserve">: </w:t>
      </w:r>
      <w:r w:rsidR="00D94736" w:rsidRPr="00C82490">
        <w:rPr>
          <w:rFonts w:cstheme="minorHAnsi"/>
          <w:bCs/>
          <w:sz w:val="24"/>
          <w:szCs w:val="24"/>
        </w:rPr>
        <w:t xml:space="preserve"> </w:t>
      </w:r>
      <w:r w:rsidR="007F359C">
        <w:rPr>
          <w:rFonts w:cstheme="minorHAnsi"/>
          <w:bCs/>
          <w:sz w:val="24"/>
          <w:szCs w:val="24"/>
        </w:rPr>
        <w:t>grants programme closes for applications</w:t>
      </w:r>
    </w:p>
    <w:p w14:paraId="1C704207" w14:textId="0816B4F8" w:rsidR="00D94736" w:rsidRPr="00C82490" w:rsidRDefault="00D94736" w:rsidP="005639A8">
      <w:pPr>
        <w:rPr>
          <w:rFonts w:cstheme="minorHAnsi"/>
          <w:bCs/>
          <w:sz w:val="24"/>
          <w:szCs w:val="24"/>
        </w:rPr>
      </w:pPr>
      <w:r w:rsidRPr="00C82490">
        <w:rPr>
          <w:rFonts w:cstheme="minorHAnsi"/>
          <w:b/>
          <w:sz w:val="24"/>
          <w:szCs w:val="24"/>
        </w:rPr>
        <w:t xml:space="preserve">w/c </w:t>
      </w:r>
      <w:r w:rsidR="00382E0F">
        <w:rPr>
          <w:rFonts w:cstheme="minorHAnsi"/>
          <w:b/>
          <w:sz w:val="24"/>
          <w:szCs w:val="24"/>
        </w:rPr>
        <w:t>27</w:t>
      </w:r>
      <w:r w:rsidRPr="00C82490">
        <w:rPr>
          <w:rFonts w:cstheme="minorHAnsi"/>
          <w:b/>
          <w:sz w:val="24"/>
          <w:szCs w:val="24"/>
          <w:vertAlign w:val="superscript"/>
        </w:rPr>
        <w:t>th</w:t>
      </w:r>
      <w:r w:rsidRPr="00C82490">
        <w:rPr>
          <w:rFonts w:cstheme="minorHAnsi"/>
          <w:b/>
          <w:sz w:val="24"/>
          <w:szCs w:val="24"/>
        </w:rPr>
        <w:t xml:space="preserve"> </w:t>
      </w:r>
      <w:r w:rsidR="00A652F4">
        <w:rPr>
          <w:rFonts w:cstheme="minorHAnsi"/>
          <w:b/>
          <w:sz w:val="24"/>
          <w:szCs w:val="24"/>
        </w:rPr>
        <w:t>February</w:t>
      </w:r>
      <w:r w:rsidRPr="00C82490">
        <w:rPr>
          <w:rFonts w:cstheme="minorHAnsi"/>
          <w:b/>
          <w:sz w:val="24"/>
          <w:szCs w:val="24"/>
        </w:rPr>
        <w:t xml:space="preserve">: </w:t>
      </w:r>
      <w:r w:rsidRPr="00C82490">
        <w:rPr>
          <w:rFonts w:cstheme="minorHAnsi"/>
          <w:bCs/>
          <w:sz w:val="24"/>
          <w:szCs w:val="24"/>
        </w:rPr>
        <w:t>applicants notified</w:t>
      </w:r>
      <w:r w:rsidR="00A652F4">
        <w:rPr>
          <w:rFonts w:cstheme="minorHAnsi"/>
          <w:bCs/>
          <w:sz w:val="24"/>
          <w:szCs w:val="24"/>
        </w:rPr>
        <w:t xml:space="preserve"> of outcome</w:t>
      </w:r>
      <w:r w:rsidR="00C87D4A">
        <w:rPr>
          <w:rFonts w:cstheme="minorHAnsi"/>
          <w:bCs/>
          <w:sz w:val="24"/>
          <w:szCs w:val="24"/>
        </w:rPr>
        <w:t xml:space="preserve"> </w:t>
      </w:r>
    </w:p>
    <w:p w14:paraId="19A1CE54" w14:textId="77777777" w:rsidR="00057964" w:rsidRPr="00894D3A" w:rsidRDefault="00B12DAD" w:rsidP="005639A8">
      <w:pPr>
        <w:rPr>
          <w:rFonts w:cstheme="minorHAnsi"/>
          <w:bCs/>
          <w:i/>
          <w:iCs/>
          <w:sz w:val="24"/>
          <w:szCs w:val="24"/>
        </w:rPr>
      </w:pPr>
      <w:r w:rsidRPr="00894D3A">
        <w:rPr>
          <w:rFonts w:cstheme="minorHAnsi"/>
          <w:bCs/>
          <w:i/>
          <w:iCs/>
          <w:sz w:val="24"/>
          <w:szCs w:val="24"/>
        </w:rPr>
        <w:lastRenderedPageBreak/>
        <w:t>Successful applicants will be required to submit evaluation reports</w:t>
      </w:r>
      <w:r w:rsidR="00894D3A" w:rsidRPr="00894D3A">
        <w:rPr>
          <w:rFonts w:cstheme="minorHAnsi"/>
          <w:bCs/>
          <w:i/>
          <w:iCs/>
          <w:sz w:val="24"/>
          <w:szCs w:val="24"/>
        </w:rPr>
        <w:t xml:space="preserve"> quarterly on </w:t>
      </w:r>
      <w:r w:rsidR="009B6C1E" w:rsidRPr="00894D3A">
        <w:rPr>
          <w:rFonts w:cstheme="minorHAnsi"/>
          <w:bCs/>
          <w:i/>
          <w:iCs/>
          <w:sz w:val="24"/>
          <w:szCs w:val="24"/>
        </w:rPr>
        <w:t>the 7</w:t>
      </w:r>
      <w:r w:rsidR="009B6C1E" w:rsidRPr="00894D3A">
        <w:rPr>
          <w:rFonts w:cstheme="minorHAnsi"/>
          <w:bCs/>
          <w:i/>
          <w:iCs/>
          <w:sz w:val="24"/>
          <w:szCs w:val="24"/>
          <w:vertAlign w:val="superscript"/>
        </w:rPr>
        <w:t>th</w:t>
      </w:r>
      <w:r w:rsidR="009B6C1E" w:rsidRPr="00894D3A">
        <w:rPr>
          <w:rFonts w:cstheme="minorHAnsi"/>
          <w:bCs/>
          <w:i/>
          <w:iCs/>
          <w:sz w:val="24"/>
          <w:szCs w:val="24"/>
        </w:rPr>
        <w:t xml:space="preserve"> working day after the end of the quarter </w:t>
      </w:r>
      <w:r w:rsidR="00894D3A" w:rsidRPr="00894D3A">
        <w:rPr>
          <w:rFonts w:cstheme="minorHAnsi"/>
          <w:bCs/>
          <w:i/>
          <w:iCs/>
          <w:sz w:val="24"/>
          <w:szCs w:val="24"/>
        </w:rPr>
        <w:t xml:space="preserve">being </w:t>
      </w:r>
      <w:r w:rsidR="009B6C1E" w:rsidRPr="00894D3A">
        <w:rPr>
          <w:rFonts w:cstheme="minorHAnsi"/>
          <w:bCs/>
          <w:i/>
          <w:iCs/>
          <w:sz w:val="24"/>
          <w:szCs w:val="24"/>
        </w:rPr>
        <w:t>report</w:t>
      </w:r>
      <w:r w:rsidR="00894D3A" w:rsidRPr="00894D3A">
        <w:rPr>
          <w:rFonts w:cstheme="minorHAnsi"/>
          <w:bCs/>
          <w:i/>
          <w:iCs/>
          <w:sz w:val="24"/>
          <w:szCs w:val="24"/>
        </w:rPr>
        <w:t>ed</w:t>
      </w:r>
      <w:r w:rsidR="009B6C1E" w:rsidRPr="00894D3A">
        <w:rPr>
          <w:rFonts w:cstheme="minorHAnsi"/>
          <w:bCs/>
          <w:i/>
          <w:iCs/>
          <w:sz w:val="24"/>
          <w:szCs w:val="24"/>
        </w:rPr>
        <w:t xml:space="preserve"> on. </w:t>
      </w:r>
      <w:r w:rsidR="00894D3A" w:rsidRPr="00894D3A">
        <w:rPr>
          <w:rFonts w:cstheme="minorHAnsi"/>
          <w:bCs/>
          <w:i/>
          <w:iCs/>
          <w:sz w:val="24"/>
          <w:szCs w:val="24"/>
        </w:rPr>
        <w:t xml:space="preserve"> The final report is due</w:t>
      </w:r>
      <w:r w:rsidR="009B6C1E" w:rsidRPr="00894D3A">
        <w:rPr>
          <w:rFonts w:cstheme="minorHAnsi"/>
          <w:bCs/>
          <w:i/>
          <w:iCs/>
          <w:sz w:val="24"/>
          <w:szCs w:val="24"/>
        </w:rPr>
        <w:t xml:space="preserve"> 15 working days after end of </w:t>
      </w:r>
      <w:r w:rsidR="00894D3A" w:rsidRPr="00894D3A">
        <w:rPr>
          <w:rFonts w:cstheme="minorHAnsi"/>
          <w:bCs/>
          <w:i/>
          <w:iCs/>
          <w:sz w:val="24"/>
          <w:szCs w:val="24"/>
        </w:rPr>
        <w:t xml:space="preserve">the final grant </w:t>
      </w:r>
      <w:r w:rsidR="009B6C1E" w:rsidRPr="00894D3A">
        <w:rPr>
          <w:rFonts w:cstheme="minorHAnsi"/>
          <w:bCs/>
          <w:i/>
          <w:iCs/>
          <w:sz w:val="24"/>
          <w:szCs w:val="24"/>
        </w:rPr>
        <w:t>quarter</w:t>
      </w:r>
      <w:r w:rsidR="00894D3A" w:rsidRPr="00894D3A">
        <w:rPr>
          <w:rFonts w:cstheme="minorHAnsi"/>
          <w:bCs/>
          <w:i/>
          <w:iCs/>
          <w:sz w:val="24"/>
          <w:szCs w:val="24"/>
        </w:rPr>
        <w:t>.</w:t>
      </w:r>
    </w:p>
    <w:p w14:paraId="6F752070" w14:textId="77777777" w:rsidR="005639A8" w:rsidRPr="005639A8" w:rsidRDefault="005639A8" w:rsidP="008964F3">
      <w:pPr>
        <w:ind w:left="-426"/>
        <w:rPr>
          <w:rFonts w:eastAsia="Times New Roman" w:cstheme="minorHAnsi"/>
          <w:b/>
          <w:sz w:val="24"/>
          <w:szCs w:val="24"/>
        </w:rPr>
      </w:pPr>
      <w:r>
        <w:rPr>
          <w:rFonts w:cstheme="minorHAnsi"/>
          <w:b/>
          <w:sz w:val="24"/>
          <w:szCs w:val="24"/>
        </w:rPr>
        <w:t xml:space="preserve">APPLICATION GUIDANCE </w:t>
      </w:r>
    </w:p>
    <w:p w14:paraId="27CCA410" w14:textId="70BEC244" w:rsidR="000933BA" w:rsidRPr="000933BA" w:rsidRDefault="000E0892" w:rsidP="005639A8">
      <w:pPr>
        <w:pStyle w:val="ListParagraph"/>
        <w:ind w:left="0"/>
        <w:rPr>
          <w:rFonts w:cstheme="minorHAnsi"/>
          <w:b/>
          <w:bCs/>
          <w:iCs/>
          <w:sz w:val="24"/>
          <w:szCs w:val="24"/>
        </w:rPr>
      </w:pPr>
      <w:r w:rsidRPr="00C82490">
        <w:rPr>
          <w:rFonts w:cstheme="minorHAnsi"/>
          <w:b/>
          <w:bCs/>
          <w:iCs/>
          <w:sz w:val="24"/>
          <w:szCs w:val="24"/>
        </w:rPr>
        <w:t xml:space="preserve">Section </w:t>
      </w:r>
      <w:r w:rsidR="003C63DB" w:rsidRPr="00C82490">
        <w:rPr>
          <w:rFonts w:cstheme="minorHAnsi"/>
          <w:b/>
          <w:bCs/>
          <w:iCs/>
          <w:sz w:val="24"/>
          <w:szCs w:val="24"/>
        </w:rPr>
        <w:t>A</w:t>
      </w:r>
      <w:r w:rsidRPr="00C82490">
        <w:rPr>
          <w:rFonts w:cstheme="minorHAnsi"/>
          <w:b/>
          <w:bCs/>
          <w:iCs/>
          <w:sz w:val="24"/>
          <w:szCs w:val="24"/>
        </w:rPr>
        <w:t xml:space="preserve"> – Organisational details</w:t>
      </w:r>
    </w:p>
    <w:p w14:paraId="5E992CDA" w14:textId="77777777" w:rsidR="000E0892" w:rsidRPr="00C82490" w:rsidRDefault="000E0892" w:rsidP="005639A8">
      <w:pPr>
        <w:pStyle w:val="ListParagraph"/>
        <w:ind w:left="0"/>
        <w:jc w:val="both"/>
        <w:rPr>
          <w:rFonts w:cstheme="minorHAnsi"/>
          <w:iCs/>
          <w:sz w:val="24"/>
          <w:szCs w:val="24"/>
        </w:rPr>
      </w:pPr>
      <w:r w:rsidRPr="00C82490">
        <w:rPr>
          <w:rFonts w:cstheme="minorHAnsi"/>
          <w:iCs/>
          <w:sz w:val="24"/>
          <w:szCs w:val="24"/>
        </w:rPr>
        <w:t>Th</w:t>
      </w:r>
      <w:r w:rsidR="00F0621B" w:rsidRPr="00C82490">
        <w:rPr>
          <w:rFonts w:cstheme="minorHAnsi"/>
          <w:iCs/>
          <w:sz w:val="24"/>
          <w:szCs w:val="24"/>
        </w:rPr>
        <w:t>i</w:t>
      </w:r>
      <w:r w:rsidRPr="00C82490">
        <w:rPr>
          <w:rFonts w:cstheme="minorHAnsi"/>
          <w:iCs/>
          <w:sz w:val="24"/>
          <w:szCs w:val="24"/>
        </w:rPr>
        <w:t xml:space="preserve">s </w:t>
      </w:r>
      <w:r w:rsidR="00F0621B" w:rsidRPr="00C82490">
        <w:rPr>
          <w:rFonts w:cstheme="minorHAnsi"/>
          <w:iCs/>
          <w:sz w:val="24"/>
          <w:szCs w:val="24"/>
        </w:rPr>
        <w:t xml:space="preserve">is </w:t>
      </w:r>
      <w:r w:rsidRPr="00C82490">
        <w:rPr>
          <w:rFonts w:cstheme="minorHAnsi"/>
          <w:iCs/>
          <w:sz w:val="24"/>
          <w:szCs w:val="24"/>
        </w:rPr>
        <w:t>where you can tell us about your organis</w:t>
      </w:r>
      <w:r w:rsidR="00F0621B" w:rsidRPr="00C82490">
        <w:rPr>
          <w:rFonts w:cstheme="minorHAnsi"/>
          <w:iCs/>
          <w:sz w:val="24"/>
          <w:szCs w:val="24"/>
        </w:rPr>
        <w:t xml:space="preserve">ation, including your main </w:t>
      </w:r>
      <w:r w:rsidR="004352A2" w:rsidRPr="00C82490">
        <w:rPr>
          <w:rFonts w:cstheme="minorHAnsi"/>
          <w:iCs/>
          <w:sz w:val="24"/>
          <w:szCs w:val="24"/>
        </w:rPr>
        <w:t xml:space="preserve">area of work. </w:t>
      </w:r>
      <w:r w:rsidR="004C373F" w:rsidRPr="00C82490">
        <w:rPr>
          <w:rFonts w:cstheme="minorHAnsi"/>
          <w:iCs/>
          <w:sz w:val="24"/>
          <w:szCs w:val="24"/>
        </w:rPr>
        <w:t>As with the rest of the form, please</w:t>
      </w:r>
      <w:r w:rsidR="00A611D0" w:rsidRPr="00C82490">
        <w:rPr>
          <w:rFonts w:cstheme="minorHAnsi"/>
          <w:iCs/>
          <w:sz w:val="24"/>
          <w:szCs w:val="24"/>
        </w:rPr>
        <w:t xml:space="preserve"> note the word count.</w:t>
      </w:r>
    </w:p>
    <w:p w14:paraId="355A8B27" w14:textId="77777777" w:rsidR="008327E2" w:rsidRPr="00C82490" w:rsidRDefault="008327E2" w:rsidP="005639A8">
      <w:pPr>
        <w:pStyle w:val="ListParagraph"/>
        <w:ind w:left="0"/>
        <w:rPr>
          <w:rFonts w:cstheme="minorHAnsi"/>
          <w:b/>
          <w:bCs/>
          <w:iCs/>
          <w:sz w:val="24"/>
          <w:szCs w:val="24"/>
        </w:rPr>
      </w:pPr>
    </w:p>
    <w:p w14:paraId="6D99167B" w14:textId="77777777" w:rsidR="008327E2" w:rsidRPr="00C82490" w:rsidRDefault="008327E2" w:rsidP="005639A8">
      <w:pPr>
        <w:pStyle w:val="ListParagraph"/>
        <w:ind w:left="0"/>
        <w:rPr>
          <w:rFonts w:cstheme="minorHAnsi"/>
          <w:b/>
          <w:bCs/>
          <w:iCs/>
          <w:sz w:val="24"/>
          <w:szCs w:val="24"/>
        </w:rPr>
      </w:pPr>
      <w:r w:rsidRPr="00C82490">
        <w:rPr>
          <w:rFonts w:cstheme="minorHAnsi"/>
          <w:b/>
          <w:bCs/>
          <w:iCs/>
          <w:sz w:val="24"/>
          <w:szCs w:val="24"/>
        </w:rPr>
        <w:t>Section B – Programme details</w:t>
      </w:r>
    </w:p>
    <w:p w14:paraId="196A1427" w14:textId="77777777" w:rsidR="008327E2" w:rsidRPr="00C82490" w:rsidRDefault="008327E2" w:rsidP="005639A8">
      <w:pPr>
        <w:pStyle w:val="ListParagraph"/>
        <w:ind w:left="0"/>
        <w:jc w:val="both"/>
        <w:rPr>
          <w:rFonts w:cstheme="minorHAnsi"/>
          <w:iCs/>
          <w:sz w:val="24"/>
          <w:szCs w:val="24"/>
        </w:rPr>
      </w:pPr>
      <w:r w:rsidRPr="00C82490">
        <w:rPr>
          <w:rFonts w:cstheme="minorHAnsi"/>
          <w:iCs/>
          <w:sz w:val="24"/>
          <w:szCs w:val="24"/>
        </w:rPr>
        <w:t xml:space="preserve">In this section we need to know about your </w:t>
      </w:r>
      <w:r w:rsidR="009A4CEC" w:rsidRPr="00C82490">
        <w:rPr>
          <w:rFonts w:cstheme="minorHAnsi"/>
          <w:iCs/>
          <w:sz w:val="24"/>
          <w:szCs w:val="24"/>
        </w:rPr>
        <w:t>project, the number of beneficiaries</w:t>
      </w:r>
      <w:r w:rsidR="000C410F" w:rsidRPr="00C82490">
        <w:rPr>
          <w:rFonts w:cstheme="minorHAnsi"/>
          <w:iCs/>
          <w:sz w:val="24"/>
          <w:szCs w:val="24"/>
        </w:rPr>
        <w:t xml:space="preserve"> you will work with</w:t>
      </w:r>
      <w:r w:rsidR="009A4CEC" w:rsidRPr="00C82490">
        <w:rPr>
          <w:rFonts w:cstheme="minorHAnsi"/>
          <w:iCs/>
          <w:sz w:val="24"/>
          <w:szCs w:val="24"/>
        </w:rPr>
        <w:t xml:space="preserve">, </w:t>
      </w:r>
      <w:r w:rsidR="000C410F" w:rsidRPr="00C82490">
        <w:rPr>
          <w:rFonts w:cstheme="minorHAnsi"/>
          <w:iCs/>
          <w:sz w:val="24"/>
          <w:szCs w:val="24"/>
        </w:rPr>
        <w:t>who y</w:t>
      </w:r>
      <w:r w:rsidR="009A4CEC" w:rsidRPr="00C82490">
        <w:rPr>
          <w:rFonts w:cstheme="minorHAnsi"/>
          <w:iCs/>
          <w:sz w:val="24"/>
          <w:szCs w:val="24"/>
        </w:rPr>
        <w:t xml:space="preserve">our beneficiaries </w:t>
      </w:r>
      <w:r w:rsidR="000C410F" w:rsidRPr="00C82490">
        <w:rPr>
          <w:rFonts w:cstheme="minorHAnsi"/>
          <w:iCs/>
          <w:sz w:val="24"/>
          <w:szCs w:val="24"/>
        </w:rPr>
        <w:t xml:space="preserve">are </w:t>
      </w:r>
      <w:r w:rsidR="009A4CEC" w:rsidRPr="00C82490">
        <w:rPr>
          <w:rFonts w:cstheme="minorHAnsi"/>
          <w:iCs/>
          <w:sz w:val="24"/>
          <w:szCs w:val="24"/>
        </w:rPr>
        <w:t>and how your project meets the priority areas and outcomes</w:t>
      </w:r>
      <w:r w:rsidR="0009653D" w:rsidRPr="00C82490">
        <w:rPr>
          <w:rFonts w:cstheme="minorHAnsi"/>
          <w:iCs/>
          <w:sz w:val="24"/>
          <w:szCs w:val="24"/>
        </w:rPr>
        <w:t xml:space="preserve">. </w:t>
      </w:r>
    </w:p>
    <w:p w14:paraId="1593D8DD" w14:textId="0E14E026" w:rsidR="009A4CEC" w:rsidRDefault="000C410F" w:rsidP="005639A8">
      <w:pPr>
        <w:jc w:val="both"/>
        <w:rPr>
          <w:rFonts w:cstheme="minorHAnsi"/>
          <w:sz w:val="24"/>
          <w:szCs w:val="24"/>
        </w:rPr>
      </w:pPr>
      <w:r w:rsidRPr="00C82490">
        <w:rPr>
          <w:rFonts w:cstheme="minorHAnsi"/>
          <w:sz w:val="24"/>
          <w:szCs w:val="24"/>
        </w:rPr>
        <w:t xml:space="preserve">The </w:t>
      </w:r>
      <w:r w:rsidR="00AA4086">
        <w:rPr>
          <w:rFonts w:cstheme="minorHAnsi"/>
          <w:sz w:val="24"/>
          <w:szCs w:val="24"/>
        </w:rPr>
        <w:t>grants are available</w:t>
      </w:r>
      <w:r w:rsidRPr="00C82490">
        <w:rPr>
          <w:rFonts w:cstheme="minorHAnsi"/>
          <w:sz w:val="24"/>
          <w:szCs w:val="24"/>
        </w:rPr>
        <w:t xml:space="preserve"> for projects that support the following </w:t>
      </w:r>
      <w:r w:rsidR="00AA4086">
        <w:rPr>
          <w:rFonts w:cstheme="minorHAnsi"/>
          <w:sz w:val="24"/>
          <w:szCs w:val="24"/>
        </w:rPr>
        <w:t>priority areas</w:t>
      </w:r>
      <w:r w:rsidRPr="00C82490">
        <w:rPr>
          <w:rFonts w:cstheme="minorHAnsi"/>
          <w:sz w:val="24"/>
          <w:szCs w:val="24"/>
        </w:rPr>
        <w:t>:</w:t>
      </w:r>
    </w:p>
    <w:p w14:paraId="43E428B1"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Provide early, preventive support for families around breastfeeding, healthy introduction of solids, portion size, nutritional value, and balanced/varied diet</w:t>
      </w:r>
    </w:p>
    <w:p w14:paraId="22F9D6E9"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Appropriate early/preventive support for families in overcoming common challenges in childhood eating: fussiness, strategies to support family health eating</w:t>
      </w:r>
    </w:p>
    <w:p w14:paraId="65B65C7E"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Enhance food poverty systems to make healthy eating accessible for vulnerable families as part of enhancing socio-economic, health and wellbeing outcomes holistically</w:t>
      </w:r>
    </w:p>
    <w:p w14:paraId="2007424A"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Delivery of local activities for families to support engagement with physical activities and address barriers to access</w:t>
      </w:r>
    </w:p>
    <w:p w14:paraId="5186D5AB"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Community activity encouraging families to be physically active together (Targeting key groups: families with pre-school children, teenage girls, overweight families)</w:t>
      </w:r>
    </w:p>
    <w:p w14:paraId="3CBFD138"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To support families of children with SEND to access physical activity and improve diet and nutrition</w:t>
      </w:r>
    </w:p>
    <w:p w14:paraId="25CA31DA" w14:textId="77777777" w:rsidR="00DE31CF" w:rsidRPr="00FE4657" w:rsidRDefault="00DE31CF" w:rsidP="00DE31CF">
      <w:pPr>
        <w:pStyle w:val="ListParagraph"/>
        <w:numPr>
          <w:ilvl w:val="0"/>
          <w:numId w:val="30"/>
        </w:numPr>
        <w:jc w:val="both"/>
        <w:rPr>
          <w:rFonts w:cstheme="minorHAnsi"/>
          <w:sz w:val="24"/>
          <w:szCs w:val="24"/>
        </w:rPr>
      </w:pPr>
      <w:r w:rsidRPr="00FE4657">
        <w:rPr>
          <w:rFonts w:cstheme="minorHAnsi"/>
          <w:sz w:val="24"/>
          <w:szCs w:val="24"/>
        </w:rPr>
        <w:t>To take every step, to provide a health promoting environment within your organisation and the activities provided</w:t>
      </w:r>
    </w:p>
    <w:p w14:paraId="1D051C52" w14:textId="612F9D57" w:rsidR="003B6541" w:rsidRPr="003B6541" w:rsidRDefault="00B83B06" w:rsidP="003B6541">
      <w:pPr>
        <w:spacing w:after="160" w:line="259" w:lineRule="auto"/>
        <w:rPr>
          <w:rFonts w:cstheme="minorHAnsi"/>
          <w:b/>
          <w:bCs/>
          <w:sz w:val="24"/>
          <w:szCs w:val="24"/>
        </w:rPr>
      </w:pPr>
      <w:r w:rsidRPr="001C2893">
        <w:rPr>
          <w:b/>
          <w:bCs/>
          <w:sz w:val="24"/>
          <w:szCs w:val="24"/>
        </w:rPr>
        <w:t xml:space="preserve">We are interested to see innovative approaches to meeting our identified priorities, particularly where projects are helping to support </w:t>
      </w:r>
      <w:r w:rsidR="00FE157B">
        <w:rPr>
          <w:b/>
          <w:bCs/>
          <w:sz w:val="24"/>
          <w:szCs w:val="24"/>
        </w:rPr>
        <w:t>the whole family</w:t>
      </w:r>
      <w:r>
        <w:rPr>
          <w:b/>
          <w:bCs/>
          <w:sz w:val="24"/>
          <w:szCs w:val="24"/>
        </w:rPr>
        <w:t>, either</w:t>
      </w:r>
      <w:r w:rsidRPr="001C2893">
        <w:rPr>
          <w:b/>
          <w:bCs/>
          <w:sz w:val="24"/>
          <w:szCs w:val="24"/>
        </w:rPr>
        <w:t xml:space="preserve"> directly</w:t>
      </w:r>
      <w:r>
        <w:rPr>
          <w:b/>
          <w:bCs/>
          <w:sz w:val="24"/>
          <w:szCs w:val="24"/>
        </w:rPr>
        <w:t xml:space="preserve"> or </w:t>
      </w:r>
      <w:r w:rsidRPr="001C2893">
        <w:rPr>
          <w:b/>
          <w:bCs/>
          <w:sz w:val="24"/>
          <w:szCs w:val="24"/>
        </w:rPr>
        <w:t xml:space="preserve">indirectly. </w:t>
      </w:r>
      <w:r w:rsidR="009B6C1E" w:rsidRPr="001C2893">
        <w:rPr>
          <w:rFonts w:cstheme="minorHAnsi"/>
          <w:b/>
          <w:bCs/>
          <w:sz w:val="24"/>
          <w:szCs w:val="24"/>
        </w:rPr>
        <w:t xml:space="preserve"> </w:t>
      </w:r>
    </w:p>
    <w:p w14:paraId="6A434D93" w14:textId="681C2B36" w:rsidR="001B26DB" w:rsidRDefault="00A01DE4" w:rsidP="005639A8">
      <w:pPr>
        <w:pStyle w:val="ListParagraph"/>
        <w:ind w:left="0"/>
        <w:jc w:val="both"/>
        <w:rPr>
          <w:rFonts w:cstheme="minorHAnsi"/>
          <w:iCs/>
          <w:sz w:val="24"/>
          <w:szCs w:val="24"/>
        </w:rPr>
      </w:pPr>
      <w:r w:rsidRPr="005639A8">
        <w:rPr>
          <w:rFonts w:cstheme="minorHAnsi"/>
          <w:b/>
          <w:bCs/>
          <w:sz w:val="24"/>
          <w:szCs w:val="24"/>
        </w:rPr>
        <w:t>Safeguarding</w:t>
      </w:r>
      <w:r w:rsidRPr="00C82490">
        <w:rPr>
          <w:rFonts w:cstheme="minorHAnsi"/>
          <w:sz w:val="24"/>
          <w:szCs w:val="24"/>
        </w:rPr>
        <w:t xml:space="preserve"> </w:t>
      </w:r>
      <w:r w:rsidR="00972EA1" w:rsidRPr="00C82490">
        <w:rPr>
          <w:rFonts w:cstheme="minorHAnsi"/>
          <w:sz w:val="24"/>
          <w:szCs w:val="24"/>
        </w:rPr>
        <w:t>–</w:t>
      </w:r>
      <w:r w:rsidRPr="00C82490">
        <w:rPr>
          <w:rFonts w:cstheme="minorHAnsi"/>
          <w:sz w:val="24"/>
          <w:szCs w:val="24"/>
        </w:rPr>
        <w:t xml:space="preserve"> </w:t>
      </w:r>
      <w:r w:rsidR="00972EA1" w:rsidRPr="00C82490">
        <w:rPr>
          <w:rFonts w:cstheme="minorHAnsi"/>
          <w:sz w:val="24"/>
          <w:szCs w:val="24"/>
        </w:rPr>
        <w:t>We want everyone taking part to be able to fully participate in</w:t>
      </w:r>
      <w:r w:rsidR="006A77E3" w:rsidRPr="00C82490">
        <w:rPr>
          <w:rFonts w:cstheme="minorHAnsi"/>
          <w:sz w:val="24"/>
          <w:szCs w:val="24"/>
        </w:rPr>
        <w:t xml:space="preserve"> a way that is safe and secure. We will need you to include a copy of your safeguarding policy with your application</w:t>
      </w:r>
      <w:r w:rsidR="002C385E" w:rsidRPr="00C82490">
        <w:rPr>
          <w:rFonts w:cstheme="minorHAnsi"/>
          <w:sz w:val="24"/>
          <w:szCs w:val="24"/>
        </w:rPr>
        <w:t xml:space="preserve"> as well as giving us a brief outline on how this policy is implemented.</w:t>
      </w:r>
      <w:r w:rsidR="000B62E4" w:rsidRPr="00C82490">
        <w:rPr>
          <w:rFonts w:cstheme="minorHAnsi"/>
          <w:sz w:val="24"/>
          <w:szCs w:val="24"/>
        </w:rPr>
        <w:t xml:space="preserve"> </w:t>
      </w:r>
      <w:r w:rsidR="000B62E4" w:rsidRPr="00C82490">
        <w:rPr>
          <w:rFonts w:cstheme="minorHAnsi"/>
          <w:iCs/>
          <w:sz w:val="24"/>
          <w:szCs w:val="24"/>
        </w:rPr>
        <w:t xml:space="preserve">If you need help and support with safeguarding training and renewing volunteer / staff DBS </w:t>
      </w:r>
      <w:r w:rsidR="00AA4086" w:rsidRPr="00C82490">
        <w:rPr>
          <w:rFonts w:cstheme="minorHAnsi"/>
          <w:iCs/>
          <w:sz w:val="24"/>
          <w:szCs w:val="24"/>
        </w:rPr>
        <w:t>certificates,</w:t>
      </w:r>
      <w:r w:rsidR="000B62E4" w:rsidRPr="00C82490">
        <w:rPr>
          <w:rFonts w:cstheme="minorHAnsi"/>
          <w:iCs/>
          <w:sz w:val="24"/>
          <w:szCs w:val="24"/>
        </w:rPr>
        <w:t xml:space="preserve"> then please tell us and we will get in touch.</w:t>
      </w:r>
    </w:p>
    <w:p w14:paraId="3304025E" w14:textId="77777777" w:rsidR="0024432E" w:rsidRPr="00C82490" w:rsidRDefault="0024432E" w:rsidP="005639A8">
      <w:pPr>
        <w:pStyle w:val="ListParagraph"/>
        <w:ind w:left="0"/>
        <w:rPr>
          <w:rFonts w:cstheme="minorHAnsi"/>
          <w:sz w:val="24"/>
          <w:szCs w:val="24"/>
        </w:rPr>
      </w:pPr>
    </w:p>
    <w:p w14:paraId="3BDB98FB" w14:textId="77777777" w:rsidR="000C410F" w:rsidRPr="005639A8" w:rsidRDefault="002F3289" w:rsidP="005639A8">
      <w:pPr>
        <w:pStyle w:val="ListParagraph"/>
        <w:ind w:left="0"/>
        <w:rPr>
          <w:rFonts w:cstheme="minorHAnsi"/>
          <w:sz w:val="28"/>
          <w:szCs w:val="28"/>
        </w:rPr>
      </w:pPr>
      <w:r w:rsidRPr="005639A8">
        <w:rPr>
          <w:rFonts w:cstheme="minorHAnsi"/>
          <w:b/>
          <w:bCs/>
          <w:sz w:val="28"/>
          <w:szCs w:val="28"/>
        </w:rPr>
        <w:t xml:space="preserve">Section </w:t>
      </w:r>
      <w:r w:rsidR="00EB33E9" w:rsidRPr="005639A8">
        <w:rPr>
          <w:rFonts w:cstheme="minorHAnsi"/>
          <w:b/>
          <w:bCs/>
          <w:sz w:val="28"/>
          <w:szCs w:val="28"/>
        </w:rPr>
        <w:t xml:space="preserve">C </w:t>
      </w:r>
      <w:r w:rsidR="005639A8" w:rsidRPr="005639A8">
        <w:rPr>
          <w:rFonts w:cstheme="minorHAnsi"/>
          <w:b/>
          <w:bCs/>
          <w:sz w:val="28"/>
          <w:szCs w:val="28"/>
        </w:rPr>
        <w:t>- Financial</w:t>
      </w:r>
      <w:r w:rsidR="000C410F" w:rsidRPr="005639A8">
        <w:rPr>
          <w:rFonts w:cstheme="minorHAnsi"/>
          <w:b/>
          <w:bCs/>
          <w:sz w:val="28"/>
          <w:szCs w:val="28"/>
        </w:rPr>
        <w:t xml:space="preserve"> information </w:t>
      </w:r>
      <w:r w:rsidR="0024432E" w:rsidRPr="005639A8">
        <w:rPr>
          <w:rFonts w:cstheme="minorHAnsi"/>
          <w:sz w:val="28"/>
          <w:szCs w:val="28"/>
        </w:rPr>
        <w:t xml:space="preserve"> </w:t>
      </w:r>
    </w:p>
    <w:p w14:paraId="72889DF0" w14:textId="77777777" w:rsidR="0024432E" w:rsidRPr="00C82490" w:rsidRDefault="00402374" w:rsidP="00AA4086">
      <w:pPr>
        <w:pStyle w:val="ListParagraph"/>
        <w:ind w:left="0"/>
        <w:jc w:val="both"/>
        <w:rPr>
          <w:rFonts w:cstheme="minorHAnsi"/>
          <w:sz w:val="24"/>
          <w:szCs w:val="24"/>
        </w:rPr>
      </w:pPr>
      <w:r w:rsidRPr="00C82490">
        <w:rPr>
          <w:rFonts w:cstheme="minorHAnsi"/>
          <w:sz w:val="24"/>
          <w:szCs w:val="24"/>
        </w:rPr>
        <w:t>Please complete the budget section setting out the total cost of your programme</w:t>
      </w:r>
      <w:r w:rsidR="00525B0E" w:rsidRPr="00C82490">
        <w:rPr>
          <w:rFonts w:cstheme="minorHAnsi"/>
          <w:sz w:val="24"/>
          <w:szCs w:val="24"/>
        </w:rPr>
        <w:t xml:space="preserve">. </w:t>
      </w:r>
    </w:p>
    <w:p w14:paraId="7E1FE856" w14:textId="0DE84877" w:rsidR="000C410F" w:rsidRPr="000933BA" w:rsidRDefault="000C410F" w:rsidP="00AA4086">
      <w:pPr>
        <w:pStyle w:val="ListParagraph"/>
        <w:ind w:left="0"/>
        <w:jc w:val="both"/>
        <w:rPr>
          <w:rFonts w:cstheme="minorHAnsi"/>
          <w:sz w:val="24"/>
          <w:szCs w:val="24"/>
        </w:rPr>
      </w:pPr>
      <w:r w:rsidRPr="00C82490">
        <w:rPr>
          <w:rFonts w:cstheme="minorHAnsi"/>
          <w:sz w:val="24"/>
          <w:szCs w:val="24"/>
        </w:rPr>
        <w:t xml:space="preserve">You can only apply for funding to support the specific outcomes you are addressing in this application. If your project is an extension or enhancement of existing work you do, you must only </w:t>
      </w:r>
      <w:r w:rsidRPr="00C82490">
        <w:rPr>
          <w:rFonts w:cstheme="minorHAnsi"/>
          <w:sz w:val="24"/>
          <w:szCs w:val="24"/>
        </w:rPr>
        <w:lastRenderedPageBreak/>
        <w:t xml:space="preserve">apply for the cost of the </w:t>
      </w:r>
      <w:r w:rsidRPr="00C82490">
        <w:rPr>
          <w:rFonts w:cstheme="minorHAnsi"/>
          <w:i/>
          <w:iCs/>
          <w:sz w:val="24"/>
          <w:szCs w:val="24"/>
        </w:rPr>
        <w:t>additional</w:t>
      </w:r>
      <w:r w:rsidRPr="00C82490">
        <w:rPr>
          <w:rFonts w:cstheme="minorHAnsi"/>
          <w:sz w:val="24"/>
          <w:szCs w:val="24"/>
        </w:rPr>
        <w:t xml:space="preserve"> work and outcomes that this funding would enable you to undertake.</w:t>
      </w:r>
      <w:r w:rsidR="000933BA">
        <w:rPr>
          <w:rFonts w:cstheme="minorHAnsi"/>
          <w:sz w:val="24"/>
          <w:szCs w:val="24"/>
        </w:rPr>
        <w:t xml:space="preserve"> </w:t>
      </w:r>
      <w:r w:rsidR="000933BA" w:rsidRPr="00C82490">
        <w:rPr>
          <w:rFonts w:cstheme="minorHAnsi"/>
          <w:iCs/>
          <w:sz w:val="24"/>
          <w:szCs w:val="24"/>
        </w:rPr>
        <w:t xml:space="preserve">Bids </w:t>
      </w:r>
      <w:r w:rsidR="000933BA">
        <w:rPr>
          <w:rFonts w:cstheme="minorHAnsi"/>
          <w:iCs/>
          <w:sz w:val="24"/>
          <w:szCs w:val="24"/>
        </w:rPr>
        <w:t xml:space="preserve">are invited </w:t>
      </w:r>
      <w:r w:rsidR="000933BA" w:rsidRPr="00C82490">
        <w:rPr>
          <w:rFonts w:cstheme="minorHAnsi"/>
          <w:iCs/>
          <w:sz w:val="24"/>
          <w:szCs w:val="24"/>
        </w:rPr>
        <w:t xml:space="preserve">for grants </w:t>
      </w:r>
      <w:r w:rsidR="000933BA">
        <w:rPr>
          <w:rFonts w:cstheme="minorHAnsi"/>
          <w:iCs/>
          <w:sz w:val="24"/>
          <w:szCs w:val="24"/>
        </w:rPr>
        <w:t xml:space="preserve">of </w:t>
      </w:r>
      <w:r w:rsidR="000933BA" w:rsidRPr="00C82490">
        <w:rPr>
          <w:rFonts w:cstheme="minorHAnsi"/>
          <w:iCs/>
          <w:sz w:val="24"/>
          <w:szCs w:val="24"/>
        </w:rPr>
        <w:t xml:space="preserve">between </w:t>
      </w:r>
      <w:r w:rsidR="000933BA" w:rsidRPr="0071439F">
        <w:rPr>
          <w:rFonts w:cstheme="minorHAnsi"/>
          <w:b/>
          <w:bCs/>
          <w:iCs/>
          <w:sz w:val="24"/>
          <w:szCs w:val="24"/>
        </w:rPr>
        <w:t>£50K and £100K</w:t>
      </w:r>
      <w:r w:rsidR="000933BA">
        <w:rPr>
          <w:rFonts w:cstheme="minorHAnsi"/>
          <w:iCs/>
          <w:sz w:val="24"/>
          <w:szCs w:val="24"/>
        </w:rPr>
        <w:t>.</w:t>
      </w:r>
    </w:p>
    <w:p w14:paraId="292117AA" w14:textId="77777777" w:rsidR="00525B0E" w:rsidRPr="00C82490" w:rsidRDefault="00525B0E" w:rsidP="005639A8">
      <w:pPr>
        <w:pStyle w:val="ListParagraph"/>
        <w:ind w:left="0"/>
        <w:rPr>
          <w:rFonts w:cstheme="minorHAnsi"/>
          <w:sz w:val="24"/>
          <w:szCs w:val="24"/>
        </w:rPr>
      </w:pPr>
    </w:p>
    <w:p w14:paraId="7595A84D" w14:textId="782C1E1B" w:rsidR="00525B0E" w:rsidRPr="001C2893" w:rsidRDefault="00CD6937" w:rsidP="00AA4086">
      <w:pPr>
        <w:pStyle w:val="ListParagraph"/>
        <w:ind w:left="0"/>
        <w:jc w:val="both"/>
        <w:rPr>
          <w:rFonts w:cstheme="minorHAnsi"/>
          <w:b/>
          <w:bCs/>
          <w:sz w:val="24"/>
          <w:szCs w:val="24"/>
        </w:rPr>
      </w:pPr>
      <w:r w:rsidRPr="001C2893">
        <w:rPr>
          <w:rFonts w:cstheme="minorHAnsi"/>
          <w:b/>
          <w:bCs/>
          <w:sz w:val="24"/>
          <w:szCs w:val="24"/>
        </w:rPr>
        <w:t>Please note:</w:t>
      </w:r>
      <w:r w:rsidR="00C23B65" w:rsidRPr="001C2893">
        <w:rPr>
          <w:rFonts w:cstheme="minorHAnsi"/>
          <w:b/>
          <w:bCs/>
          <w:sz w:val="24"/>
          <w:szCs w:val="24"/>
        </w:rPr>
        <w:t xml:space="preserve"> </w:t>
      </w:r>
      <w:r w:rsidR="005E72DE">
        <w:rPr>
          <w:rFonts w:cstheme="minorHAnsi"/>
          <w:b/>
          <w:bCs/>
          <w:sz w:val="24"/>
          <w:szCs w:val="24"/>
        </w:rPr>
        <w:t>F</w:t>
      </w:r>
      <w:r w:rsidR="00C23B65" w:rsidRPr="001C2893">
        <w:rPr>
          <w:rFonts w:cstheme="minorHAnsi"/>
          <w:b/>
          <w:bCs/>
          <w:sz w:val="24"/>
          <w:szCs w:val="24"/>
        </w:rPr>
        <w:t>orms can only be submitted via the online link through</w:t>
      </w:r>
      <w:r w:rsidR="00B64512" w:rsidRPr="001C2893">
        <w:rPr>
          <w:rFonts w:cstheme="minorHAnsi"/>
          <w:b/>
          <w:bCs/>
          <w:sz w:val="24"/>
          <w:szCs w:val="24"/>
        </w:rPr>
        <w:t xml:space="preserve"> the</w:t>
      </w:r>
      <w:r w:rsidR="00C23B65" w:rsidRPr="001C2893">
        <w:rPr>
          <w:rFonts w:cstheme="minorHAnsi"/>
          <w:b/>
          <w:bCs/>
          <w:sz w:val="24"/>
          <w:szCs w:val="24"/>
        </w:rPr>
        <w:t xml:space="preserve"> LCVS</w:t>
      </w:r>
      <w:r w:rsidR="00B64512" w:rsidRPr="001C2893">
        <w:rPr>
          <w:rFonts w:cstheme="minorHAnsi"/>
          <w:b/>
          <w:bCs/>
          <w:sz w:val="24"/>
          <w:szCs w:val="24"/>
        </w:rPr>
        <w:t xml:space="preserve"> website</w:t>
      </w:r>
      <w:r w:rsidR="00C23B65" w:rsidRPr="001C2893">
        <w:rPr>
          <w:rFonts w:cstheme="minorHAnsi"/>
          <w:b/>
          <w:bCs/>
          <w:sz w:val="24"/>
          <w:szCs w:val="24"/>
        </w:rPr>
        <w:t>.</w:t>
      </w:r>
    </w:p>
    <w:p w14:paraId="0966801F" w14:textId="77777777" w:rsidR="00CE299A" w:rsidRPr="00F85B1E" w:rsidRDefault="00CE299A" w:rsidP="005639A8">
      <w:pPr>
        <w:rPr>
          <w:rFonts w:cstheme="minorHAnsi"/>
          <w:b/>
          <w:bCs/>
          <w:sz w:val="28"/>
          <w:szCs w:val="28"/>
        </w:rPr>
      </w:pPr>
      <w:r w:rsidRPr="00F85B1E">
        <w:rPr>
          <w:rFonts w:cstheme="minorHAnsi"/>
          <w:b/>
          <w:bCs/>
          <w:sz w:val="28"/>
          <w:szCs w:val="28"/>
        </w:rPr>
        <w:t>Evaluation – Notes on what to expect</w:t>
      </w:r>
    </w:p>
    <w:p w14:paraId="3C4DD956" w14:textId="618F2B65" w:rsidR="005639A8" w:rsidRPr="00C82490" w:rsidRDefault="005639A8" w:rsidP="005639A8">
      <w:pPr>
        <w:jc w:val="both"/>
        <w:rPr>
          <w:rFonts w:cstheme="minorHAnsi"/>
          <w:iCs/>
          <w:sz w:val="24"/>
          <w:szCs w:val="24"/>
        </w:rPr>
      </w:pPr>
      <w:r w:rsidRPr="00C82490">
        <w:rPr>
          <w:rFonts w:cstheme="minorHAnsi"/>
          <w:sz w:val="24"/>
          <w:szCs w:val="24"/>
        </w:rPr>
        <w:t xml:space="preserve">This is a </w:t>
      </w:r>
      <w:r w:rsidR="00FF0E54">
        <w:rPr>
          <w:rFonts w:cstheme="minorHAnsi"/>
          <w:sz w:val="24"/>
          <w:szCs w:val="24"/>
        </w:rPr>
        <w:t>new</w:t>
      </w:r>
      <w:r w:rsidRPr="00C82490">
        <w:rPr>
          <w:rFonts w:cstheme="minorHAnsi"/>
          <w:sz w:val="24"/>
          <w:szCs w:val="24"/>
        </w:rPr>
        <w:t xml:space="preserve"> grant programme and evaluation is therefore </w:t>
      </w:r>
      <w:r w:rsidR="00FF0E54">
        <w:rPr>
          <w:rFonts w:cstheme="minorHAnsi"/>
          <w:sz w:val="24"/>
          <w:szCs w:val="24"/>
        </w:rPr>
        <w:t xml:space="preserve">vital for informing future work in the area. </w:t>
      </w:r>
      <w:r w:rsidRPr="00C82490">
        <w:rPr>
          <w:rFonts w:cstheme="minorHAnsi"/>
          <w:sz w:val="24"/>
          <w:szCs w:val="24"/>
        </w:rPr>
        <w:t xml:space="preserve">We will need you to </w:t>
      </w:r>
      <w:r w:rsidRPr="00C82490">
        <w:rPr>
          <w:rFonts w:cstheme="minorHAnsi"/>
          <w:iCs/>
          <w:sz w:val="24"/>
          <w:szCs w:val="24"/>
        </w:rPr>
        <w:t>show how you will demonstrate you have met your project outcomes</w:t>
      </w:r>
      <w:r w:rsidR="00AA4086">
        <w:rPr>
          <w:rFonts w:cstheme="minorHAnsi"/>
          <w:iCs/>
          <w:sz w:val="24"/>
          <w:szCs w:val="24"/>
        </w:rPr>
        <w:t xml:space="preserve"> and detail</w:t>
      </w:r>
      <w:r w:rsidRPr="00C82490">
        <w:rPr>
          <w:rFonts w:cstheme="minorHAnsi"/>
          <w:iCs/>
          <w:sz w:val="24"/>
          <w:szCs w:val="24"/>
        </w:rPr>
        <w:t xml:space="preserve"> what tools and methods </w:t>
      </w:r>
      <w:r w:rsidR="004F365D">
        <w:rPr>
          <w:rFonts w:cstheme="minorHAnsi"/>
          <w:iCs/>
          <w:sz w:val="24"/>
          <w:szCs w:val="24"/>
        </w:rPr>
        <w:t>you will</w:t>
      </w:r>
      <w:r w:rsidRPr="00C82490">
        <w:rPr>
          <w:rFonts w:cstheme="minorHAnsi"/>
          <w:iCs/>
          <w:sz w:val="24"/>
          <w:szCs w:val="24"/>
        </w:rPr>
        <w:t xml:space="preserve"> use to gather that information. </w:t>
      </w:r>
    </w:p>
    <w:p w14:paraId="11979B4D" w14:textId="67866630" w:rsidR="00CE299A" w:rsidRPr="00C82490" w:rsidRDefault="00AA4086" w:rsidP="005639A8">
      <w:pPr>
        <w:jc w:val="both"/>
        <w:rPr>
          <w:rFonts w:cstheme="minorHAnsi"/>
          <w:sz w:val="24"/>
          <w:szCs w:val="24"/>
        </w:rPr>
      </w:pPr>
      <w:r>
        <w:rPr>
          <w:rFonts w:cstheme="minorHAnsi"/>
          <w:sz w:val="24"/>
          <w:szCs w:val="24"/>
        </w:rPr>
        <w:t>Successful applicants</w:t>
      </w:r>
      <w:r w:rsidR="00CE299A" w:rsidRPr="00C82490">
        <w:rPr>
          <w:rFonts w:cstheme="minorHAnsi"/>
          <w:sz w:val="24"/>
          <w:szCs w:val="24"/>
        </w:rPr>
        <w:t xml:space="preserve"> will </w:t>
      </w:r>
      <w:r>
        <w:rPr>
          <w:rFonts w:cstheme="minorHAnsi"/>
          <w:sz w:val="24"/>
          <w:szCs w:val="24"/>
        </w:rPr>
        <w:t xml:space="preserve">be </w:t>
      </w:r>
      <w:r w:rsidR="00CE299A" w:rsidRPr="00C82490">
        <w:rPr>
          <w:rFonts w:cstheme="minorHAnsi"/>
          <w:sz w:val="24"/>
          <w:szCs w:val="24"/>
        </w:rPr>
        <w:t>expect</w:t>
      </w:r>
      <w:r>
        <w:rPr>
          <w:rFonts w:cstheme="minorHAnsi"/>
          <w:sz w:val="24"/>
          <w:szCs w:val="24"/>
        </w:rPr>
        <w:t>ed</w:t>
      </w:r>
      <w:r w:rsidR="00CE299A" w:rsidRPr="00C82490">
        <w:rPr>
          <w:rFonts w:cstheme="minorHAnsi"/>
          <w:sz w:val="24"/>
          <w:szCs w:val="24"/>
        </w:rPr>
        <w:t xml:space="preserve"> to collect data on the</w:t>
      </w:r>
      <w:r>
        <w:rPr>
          <w:rFonts w:cstheme="minorHAnsi"/>
          <w:sz w:val="24"/>
          <w:szCs w:val="24"/>
        </w:rPr>
        <w:t xml:space="preserve"> progress of their </w:t>
      </w:r>
      <w:r w:rsidR="005639A8">
        <w:rPr>
          <w:rFonts w:cstheme="minorHAnsi"/>
          <w:sz w:val="24"/>
          <w:szCs w:val="24"/>
        </w:rPr>
        <w:t xml:space="preserve">beneficiaries </w:t>
      </w:r>
      <w:r>
        <w:rPr>
          <w:rFonts w:cstheme="minorHAnsi"/>
          <w:sz w:val="24"/>
          <w:szCs w:val="24"/>
        </w:rPr>
        <w:t xml:space="preserve">during the period of the grant, </w:t>
      </w:r>
      <w:r w:rsidR="00CE299A" w:rsidRPr="00C82490">
        <w:rPr>
          <w:rFonts w:cstheme="minorHAnsi"/>
          <w:sz w:val="24"/>
          <w:szCs w:val="24"/>
        </w:rPr>
        <w:t xml:space="preserve">so that we can </w:t>
      </w:r>
      <w:r w:rsidR="000C410F" w:rsidRPr="00C82490">
        <w:rPr>
          <w:rFonts w:cstheme="minorHAnsi"/>
          <w:sz w:val="24"/>
          <w:szCs w:val="24"/>
        </w:rPr>
        <w:t>assess the success of the grant programme</w:t>
      </w:r>
      <w:r w:rsidR="00484FF0">
        <w:rPr>
          <w:rFonts w:cstheme="minorHAnsi"/>
          <w:sz w:val="24"/>
          <w:szCs w:val="24"/>
        </w:rPr>
        <w:t xml:space="preserve"> (Appendix A</w:t>
      </w:r>
      <w:r w:rsidR="00017E40">
        <w:rPr>
          <w:rFonts w:cstheme="minorHAnsi"/>
          <w:sz w:val="24"/>
          <w:szCs w:val="24"/>
        </w:rPr>
        <w:t xml:space="preserve"> – Evaluation Framework</w:t>
      </w:r>
      <w:r w:rsidR="00484FF0">
        <w:rPr>
          <w:rFonts w:cstheme="minorHAnsi"/>
          <w:sz w:val="24"/>
          <w:szCs w:val="24"/>
        </w:rPr>
        <w:t>)</w:t>
      </w:r>
      <w:r w:rsidR="00CE299A" w:rsidRPr="00C82490">
        <w:rPr>
          <w:rFonts w:cstheme="minorHAnsi"/>
          <w:sz w:val="24"/>
          <w:szCs w:val="24"/>
        </w:rPr>
        <w:t xml:space="preserve">. Failure to provide monitoring and evaluation data may result in our having to reclaim </w:t>
      </w:r>
      <w:r w:rsidR="00641AB6">
        <w:rPr>
          <w:rFonts w:cstheme="minorHAnsi"/>
          <w:sz w:val="24"/>
          <w:szCs w:val="24"/>
        </w:rPr>
        <w:t>an amount</w:t>
      </w:r>
      <w:r w:rsidR="00CE299A" w:rsidRPr="00C82490">
        <w:rPr>
          <w:rFonts w:cstheme="minorHAnsi"/>
          <w:sz w:val="24"/>
          <w:szCs w:val="24"/>
        </w:rPr>
        <w:t xml:space="preserve"> of any grant made. </w:t>
      </w:r>
    </w:p>
    <w:p w14:paraId="002D9166" w14:textId="77777777" w:rsidR="00CE299A" w:rsidRPr="00C82490" w:rsidRDefault="00CE299A" w:rsidP="005639A8">
      <w:pPr>
        <w:rPr>
          <w:rFonts w:cstheme="minorHAnsi"/>
          <w:sz w:val="24"/>
          <w:szCs w:val="24"/>
        </w:rPr>
      </w:pPr>
      <w:r w:rsidRPr="00C82490">
        <w:rPr>
          <w:rFonts w:cstheme="minorHAnsi"/>
          <w:sz w:val="24"/>
          <w:szCs w:val="24"/>
        </w:rPr>
        <w:t>We will be using Survey Monkey so that all evaluations are done online. This makes it easier to collate data and ensures a consistent approach.</w:t>
      </w:r>
    </w:p>
    <w:p w14:paraId="6F2FA0E9" w14:textId="2F8D3028" w:rsidR="00CE299A" w:rsidRPr="00C82490" w:rsidRDefault="00CE299A" w:rsidP="005639A8">
      <w:pPr>
        <w:rPr>
          <w:rFonts w:cstheme="minorHAnsi"/>
          <w:b/>
          <w:bCs/>
          <w:sz w:val="24"/>
          <w:szCs w:val="24"/>
        </w:rPr>
      </w:pPr>
      <w:r w:rsidRPr="00C82490">
        <w:rPr>
          <w:rFonts w:cstheme="minorHAnsi"/>
          <w:b/>
          <w:bCs/>
          <w:sz w:val="24"/>
          <w:szCs w:val="24"/>
        </w:rPr>
        <w:t xml:space="preserve">The first section of the </w:t>
      </w:r>
      <w:r w:rsidR="00FF0E54">
        <w:rPr>
          <w:rFonts w:cstheme="minorHAnsi"/>
          <w:b/>
          <w:bCs/>
          <w:sz w:val="24"/>
          <w:szCs w:val="24"/>
        </w:rPr>
        <w:t xml:space="preserve">monitoring </w:t>
      </w:r>
      <w:r w:rsidRPr="00C82490">
        <w:rPr>
          <w:rFonts w:cstheme="minorHAnsi"/>
          <w:b/>
          <w:bCs/>
          <w:sz w:val="24"/>
          <w:szCs w:val="24"/>
        </w:rPr>
        <w:t>form will relate to your organisational details. The specific data relating to you programme will include the following:</w:t>
      </w:r>
    </w:p>
    <w:p w14:paraId="113D06F5" w14:textId="77777777" w:rsidR="00CE299A" w:rsidRPr="005639A8" w:rsidRDefault="00CE299A" w:rsidP="005639A8">
      <w:pPr>
        <w:pStyle w:val="ListParagraph"/>
        <w:numPr>
          <w:ilvl w:val="0"/>
          <w:numId w:val="24"/>
        </w:numPr>
        <w:spacing w:after="160" w:line="259" w:lineRule="auto"/>
        <w:rPr>
          <w:rFonts w:cstheme="minorHAnsi"/>
          <w:sz w:val="24"/>
          <w:szCs w:val="24"/>
        </w:rPr>
      </w:pPr>
      <w:r w:rsidRPr="005639A8">
        <w:rPr>
          <w:rFonts w:cstheme="minorHAnsi"/>
          <w:sz w:val="24"/>
          <w:szCs w:val="24"/>
        </w:rPr>
        <w:t xml:space="preserve">How many people </w:t>
      </w:r>
      <w:r w:rsidR="00C82490" w:rsidRPr="005639A8">
        <w:rPr>
          <w:rFonts w:cstheme="minorHAnsi"/>
          <w:sz w:val="24"/>
          <w:szCs w:val="24"/>
        </w:rPr>
        <w:t>have you worked with to date/by end of project</w:t>
      </w:r>
      <w:r w:rsidRPr="005639A8">
        <w:rPr>
          <w:rFonts w:cstheme="minorHAnsi"/>
          <w:sz w:val="24"/>
          <w:szCs w:val="24"/>
        </w:rPr>
        <w:t>?</w:t>
      </w:r>
    </w:p>
    <w:p w14:paraId="6D408DB0" w14:textId="45ABABFC" w:rsidR="005639A8" w:rsidRPr="005639A8" w:rsidRDefault="00C82490" w:rsidP="005639A8">
      <w:pPr>
        <w:pStyle w:val="ListParagraph"/>
        <w:numPr>
          <w:ilvl w:val="0"/>
          <w:numId w:val="24"/>
        </w:numPr>
        <w:spacing w:after="160" w:line="259" w:lineRule="auto"/>
        <w:rPr>
          <w:rFonts w:cstheme="minorHAnsi"/>
          <w:sz w:val="24"/>
          <w:szCs w:val="24"/>
        </w:rPr>
      </w:pPr>
      <w:r w:rsidRPr="005639A8">
        <w:rPr>
          <w:rFonts w:cstheme="minorHAnsi"/>
          <w:sz w:val="24"/>
          <w:szCs w:val="24"/>
        </w:rPr>
        <w:t>What was the progress (</w:t>
      </w:r>
      <w:r w:rsidR="00AA4086">
        <w:rPr>
          <w:rFonts w:cstheme="minorHAnsi"/>
          <w:sz w:val="24"/>
          <w:szCs w:val="24"/>
        </w:rPr>
        <w:t>from</w:t>
      </w:r>
      <w:r w:rsidRPr="005639A8">
        <w:rPr>
          <w:rFonts w:cstheme="minorHAnsi"/>
          <w:sz w:val="24"/>
          <w:szCs w:val="24"/>
        </w:rPr>
        <w:t xml:space="preserve"> the beginning, </w:t>
      </w:r>
      <w:r w:rsidR="00AA4086" w:rsidRPr="005639A8">
        <w:rPr>
          <w:rFonts w:cstheme="minorHAnsi"/>
          <w:sz w:val="24"/>
          <w:szCs w:val="24"/>
        </w:rPr>
        <w:t>mid-way</w:t>
      </w:r>
      <w:r w:rsidRPr="005639A8">
        <w:rPr>
          <w:rFonts w:cstheme="minorHAnsi"/>
          <w:sz w:val="24"/>
          <w:szCs w:val="24"/>
        </w:rPr>
        <w:t xml:space="preserve">, to end) of programme participants against </w:t>
      </w:r>
      <w:r w:rsidR="006757FA">
        <w:rPr>
          <w:rFonts w:cstheme="minorHAnsi"/>
          <w:sz w:val="24"/>
          <w:szCs w:val="24"/>
        </w:rPr>
        <w:t>agreed</w:t>
      </w:r>
      <w:r w:rsidRPr="005639A8">
        <w:rPr>
          <w:rFonts w:cstheme="minorHAnsi"/>
          <w:sz w:val="24"/>
          <w:szCs w:val="24"/>
        </w:rPr>
        <w:t xml:space="preserve"> outcomes?</w:t>
      </w:r>
      <w:r w:rsidR="005639A8" w:rsidRPr="005639A8">
        <w:rPr>
          <w:rFonts w:cstheme="minorHAnsi"/>
          <w:sz w:val="24"/>
          <w:szCs w:val="24"/>
        </w:rPr>
        <w:t xml:space="preserve"> </w:t>
      </w:r>
      <w:r w:rsidR="00AA4086" w:rsidRPr="005639A8">
        <w:rPr>
          <w:rFonts w:cstheme="minorHAnsi"/>
          <w:sz w:val="24"/>
          <w:szCs w:val="24"/>
        </w:rPr>
        <w:t>E.g.</w:t>
      </w:r>
      <w:r w:rsidR="005639A8" w:rsidRPr="005639A8">
        <w:rPr>
          <w:rFonts w:cstheme="minorHAnsi"/>
          <w:sz w:val="24"/>
          <w:szCs w:val="24"/>
        </w:rPr>
        <w:t xml:space="preserve"> </w:t>
      </w:r>
      <w:r w:rsidR="00AA4086">
        <w:rPr>
          <w:rFonts w:cstheme="minorHAnsi"/>
          <w:sz w:val="24"/>
          <w:szCs w:val="24"/>
        </w:rPr>
        <w:t>you may report</w:t>
      </w:r>
      <w:r w:rsidR="006462FE">
        <w:rPr>
          <w:rFonts w:cstheme="minorHAnsi"/>
          <w:sz w:val="24"/>
          <w:szCs w:val="24"/>
        </w:rPr>
        <w:t>:</w:t>
      </w:r>
    </w:p>
    <w:p w14:paraId="6300F13C" w14:textId="5E2A58E2" w:rsidR="00B03AAD" w:rsidRPr="00B03AAD" w:rsidRDefault="00B03AAD" w:rsidP="00B03AAD">
      <w:pPr>
        <w:pStyle w:val="ListParagraph"/>
        <w:numPr>
          <w:ilvl w:val="0"/>
          <w:numId w:val="25"/>
        </w:numPr>
        <w:spacing w:after="160" w:line="259" w:lineRule="auto"/>
        <w:rPr>
          <w:rFonts w:cstheme="minorHAnsi"/>
          <w:iCs/>
          <w:sz w:val="24"/>
          <w:szCs w:val="24"/>
        </w:rPr>
      </w:pPr>
      <w:r>
        <w:rPr>
          <w:rFonts w:cstheme="minorHAnsi"/>
          <w:iCs/>
          <w:sz w:val="24"/>
          <w:szCs w:val="24"/>
        </w:rPr>
        <w:t>X number of participants reported b</w:t>
      </w:r>
      <w:r w:rsidRPr="005639A8">
        <w:rPr>
          <w:rFonts w:cstheme="minorHAnsi"/>
          <w:iCs/>
          <w:sz w:val="24"/>
          <w:szCs w:val="24"/>
        </w:rPr>
        <w:t xml:space="preserve">etter management of </w:t>
      </w:r>
      <w:r>
        <w:rPr>
          <w:rFonts w:cstheme="minorHAnsi"/>
          <w:iCs/>
          <w:sz w:val="24"/>
          <w:szCs w:val="24"/>
        </w:rPr>
        <w:t xml:space="preserve">their </w:t>
      </w:r>
      <w:r w:rsidRPr="005639A8">
        <w:rPr>
          <w:rFonts w:cstheme="minorHAnsi"/>
          <w:iCs/>
          <w:sz w:val="24"/>
          <w:szCs w:val="24"/>
        </w:rPr>
        <w:t>physical health</w:t>
      </w:r>
    </w:p>
    <w:p w14:paraId="60888AFA" w14:textId="3A6F82FD" w:rsidR="00C82490" w:rsidRPr="005639A8" w:rsidRDefault="006462FE" w:rsidP="005639A8">
      <w:pPr>
        <w:pStyle w:val="ListParagraph"/>
        <w:numPr>
          <w:ilvl w:val="0"/>
          <w:numId w:val="25"/>
        </w:numPr>
        <w:spacing w:after="160" w:line="259" w:lineRule="auto"/>
        <w:rPr>
          <w:rFonts w:cstheme="minorHAnsi"/>
          <w:iCs/>
          <w:sz w:val="24"/>
          <w:szCs w:val="24"/>
        </w:rPr>
      </w:pPr>
      <w:r>
        <w:rPr>
          <w:rFonts w:cstheme="minorHAnsi"/>
          <w:iCs/>
          <w:sz w:val="24"/>
          <w:szCs w:val="24"/>
        </w:rPr>
        <w:t>X number of participants reported b</w:t>
      </w:r>
      <w:r w:rsidR="00C82490" w:rsidRPr="005639A8">
        <w:rPr>
          <w:rFonts w:cstheme="minorHAnsi"/>
          <w:iCs/>
          <w:sz w:val="24"/>
          <w:szCs w:val="24"/>
        </w:rPr>
        <w:t>etter management of</w:t>
      </w:r>
      <w:r>
        <w:rPr>
          <w:rFonts w:cstheme="minorHAnsi"/>
          <w:iCs/>
          <w:sz w:val="24"/>
          <w:szCs w:val="24"/>
        </w:rPr>
        <w:t xml:space="preserve"> their</w:t>
      </w:r>
      <w:r w:rsidR="00C82490" w:rsidRPr="005639A8">
        <w:rPr>
          <w:rFonts w:cstheme="minorHAnsi"/>
          <w:iCs/>
          <w:sz w:val="24"/>
          <w:szCs w:val="24"/>
        </w:rPr>
        <w:t xml:space="preserve"> mental health</w:t>
      </w:r>
    </w:p>
    <w:p w14:paraId="5B3F5DF0" w14:textId="70BE2687" w:rsidR="00C82490" w:rsidRPr="004D33D1" w:rsidRDefault="006462FE" w:rsidP="004D33D1">
      <w:pPr>
        <w:pStyle w:val="ListParagraph"/>
        <w:numPr>
          <w:ilvl w:val="0"/>
          <w:numId w:val="25"/>
        </w:numPr>
        <w:spacing w:after="160" w:line="259" w:lineRule="auto"/>
        <w:rPr>
          <w:rFonts w:cstheme="minorHAnsi"/>
          <w:iCs/>
          <w:sz w:val="24"/>
          <w:szCs w:val="24"/>
        </w:rPr>
      </w:pPr>
      <w:r>
        <w:rPr>
          <w:rFonts w:cstheme="minorHAnsi"/>
          <w:iCs/>
          <w:sz w:val="24"/>
          <w:szCs w:val="24"/>
        </w:rPr>
        <w:t>X number of participants agreed they had a g</w:t>
      </w:r>
      <w:r w:rsidR="00C82490" w:rsidRPr="005639A8">
        <w:rPr>
          <w:rFonts w:cstheme="minorHAnsi"/>
          <w:iCs/>
          <w:sz w:val="24"/>
          <w:szCs w:val="24"/>
        </w:rPr>
        <w:t>reater choice and/or involvement within the wider community</w:t>
      </w:r>
    </w:p>
    <w:p w14:paraId="2903ABF0" w14:textId="77777777" w:rsidR="00CE299A" w:rsidRPr="005639A8" w:rsidRDefault="00C82490" w:rsidP="005639A8">
      <w:pPr>
        <w:pStyle w:val="ListParagraph"/>
        <w:numPr>
          <w:ilvl w:val="0"/>
          <w:numId w:val="26"/>
        </w:numPr>
        <w:spacing w:after="160" w:line="259" w:lineRule="auto"/>
        <w:ind w:left="709" w:hanging="283"/>
        <w:rPr>
          <w:rFonts w:cstheme="minorHAnsi"/>
          <w:sz w:val="24"/>
          <w:szCs w:val="24"/>
        </w:rPr>
      </w:pPr>
      <w:r w:rsidRPr="005639A8">
        <w:rPr>
          <w:rFonts w:cstheme="minorHAnsi"/>
          <w:sz w:val="24"/>
          <w:szCs w:val="24"/>
        </w:rPr>
        <w:t>How did you measure this progress?</w:t>
      </w:r>
      <w:r w:rsidR="005639A8" w:rsidRPr="005639A8">
        <w:rPr>
          <w:rFonts w:cstheme="minorHAnsi"/>
          <w:sz w:val="24"/>
          <w:szCs w:val="24"/>
        </w:rPr>
        <w:t xml:space="preserve">  </w:t>
      </w:r>
      <w:r w:rsidR="005639A8">
        <w:rPr>
          <w:rFonts w:cstheme="minorHAnsi"/>
          <w:sz w:val="24"/>
          <w:szCs w:val="24"/>
        </w:rPr>
        <w:t>What tools or methods did you use? How often did you measure individual beneficiary progress?</w:t>
      </w:r>
    </w:p>
    <w:p w14:paraId="0CE7D14F" w14:textId="567D36E9" w:rsidR="005639A8" w:rsidRDefault="005639A8" w:rsidP="005639A8">
      <w:pPr>
        <w:pStyle w:val="ListParagraph"/>
        <w:numPr>
          <w:ilvl w:val="0"/>
          <w:numId w:val="26"/>
        </w:numPr>
        <w:spacing w:after="160" w:line="259" w:lineRule="auto"/>
        <w:ind w:left="709" w:hanging="283"/>
        <w:rPr>
          <w:rFonts w:cstheme="minorHAnsi"/>
          <w:sz w:val="24"/>
          <w:szCs w:val="24"/>
        </w:rPr>
      </w:pPr>
      <w:r w:rsidRPr="005639A8">
        <w:rPr>
          <w:rFonts w:cstheme="minorHAnsi"/>
          <w:sz w:val="24"/>
          <w:szCs w:val="24"/>
        </w:rPr>
        <w:t>You will be asked to provide 3 case studies (one with each evaluation report) about your work with your beneficiaries.</w:t>
      </w:r>
    </w:p>
    <w:p w14:paraId="1CB07FD2" w14:textId="1568C2FC" w:rsidR="00FF0E54" w:rsidRDefault="00FF0E54" w:rsidP="005639A8">
      <w:pPr>
        <w:pStyle w:val="ListParagraph"/>
        <w:numPr>
          <w:ilvl w:val="0"/>
          <w:numId w:val="26"/>
        </w:numPr>
        <w:spacing w:after="160" w:line="259" w:lineRule="auto"/>
        <w:ind w:left="709" w:hanging="283"/>
        <w:rPr>
          <w:rFonts w:cstheme="minorHAnsi"/>
          <w:sz w:val="24"/>
          <w:szCs w:val="24"/>
        </w:rPr>
      </w:pPr>
      <w:r>
        <w:rPr>
          <w:rFonts w:cstheme="minorHAnsi"/>
          <w:sz w:val="24"/>
          <w:szCs w:val="24"/>
        </w:rPr>
        <w:t>You will be asked to collect information on; the area that participants live in (first part of the postcode e.g. L8), some protected characteristics such as race and sexual orientation, participant age. (Alder Hey may contact you for further demographic information)</w:t>
      </w:r>
    </w:p>
    <w:p w14:paraId="60996787" w14:textId="3B80C500" w:rsidR="00FF0E54" w:rsidRDefault="00FF0E54" w:rsidP="005639A8">
      <w:pPr>
        <w:pStyle w:val="ListParagraph"/>
        <w:numPr>
          <w:ilvl w:val="0"/>
          <w:numId w:val="26"/>
        </w:numPr>
        <w:spacing w:after="160" w:line="259" w:lineRule="auto"/>
        <w:ind w:left="709" w:hanging="283"/>
        <w:rPr>
          <w:rFonts w:cstheme="minorHAnsi"/>
          <w:sz w:val="24"/>
          <w:szCs w:val="24"/>
        </w:rPr>
      </w:pPr>
      <w:r>
        <w:rPr>
          <w:rFonts w:cstheme="minorHAnsi"/>
          <w:sz w:val="24"/>
          <w:szCs w:val="24"/>
        </w:rPr>
        <w:t>There will be opportunity for you to report on any other outcomes you feel the project achieved</w:t>
      </w:r>
    </w:p>
    <w:p w14:paraId="4F989633" w14:textId="268FAEC9" w:rsidR="0041092C" w:rsidRDefault="0041092C" w:rsidP="005639A8">
      <w:pPr>
        <w:ind w:left="66"/>
        <w:rPr>
          <w:rFonts w:cstheme="minorHAnsi"/>
          <w:sz w:val="24"/>
          <w:szCs w:val="24"/>
        </w:rPr>
      </w:pPr>
      <w:r w:rsidRPr="005639A8">
        <w:rPr>
          <w:rFonts w:cstheme="minorHAnsi"/>
          <w:sz w:val="24"/>
          <w:szCs w:val="24"/>
        </w:rPr>
        <w:t xml:space="preserve">Please note that as the programme </w:t>
      </w:r>
      <w:r w:rsidR="005639A8" w:rsidRPr="005639A8">
        <w:rPr>
          <w:rFonts w:cstheme="minorHAnsi"/>
          <w:sz w:val="24"/>
          <w:szCs w:val="24"/>
        </w:rPr>
        <w:t>develops,</w:t>
      </w:r>
      <w:r w:rsidRPr="005639A8">
        <w:rPr>
          <w:rFonts w:cstheme="minorHAnsi"/>
          <w:sz w:val="24"/>
          <w:szCs w:val="24"/>
        </w:rPr>
        <w:t xml:space="preserve"> we may have to ask for additional </w:t>
      </w:r>
      <w:r w:rsidR="00AA4086" w:rsidRPr="005639A8">
        <w:rPr>
          <w:rFonts w:cstheme="minorHAnsi"/>
          <w:sz w:val="24"/>
          <w:szCs w:val="24"/>
        </w:rPr>
        <w:t>information,</w:t>
      </w:r>
      <w:r w:rsidRPr="005639A8">
        <w:rPr>
          <w:rFonts w:cstheme="minorHAnsi"/>
          <w:sz w:val="24"/>
          <w:szCs w:val="24"/>
        </w:rPr>
        <w:t xml:space="preserve"> but we will keep you up to date.</w:t>
      </w:r>
    </w:p>
    <w:p w14:paraId="079A4FB5" w14:textId="45F07F1D" w:rsidR="004D33D1" w:rsidRDefault="004D33D1" w:rsidP="005639A8">
      <w:pPr>
        <w:ind w:left="66"/>
        <w:rPr>
          <w:rFonts w:cstheme="minorHAnsi"/>
          <w:sz w:val="24"/>
          <w:szCs w:val="24"/>
        </w:rPr>
      </w:pPr>
    </w:p>
    <w:p w14:paraId="36494364" w14:textId="33AB3496" w:rsidR="004D33D1" w:rsidRDefault="004D33D1" w:rsidP="005639A8">
      <w:pPr>
        <w:ind w:left="66"/>
        <w:rPr>
          <w:rFonts w:cstheme="minorHAnsi"/>
          <w:sz w:val="24"/>
          <w:szCs w:val="24"/>
        </w:rPr>
      </w:pPr>
    </w:p>
    <w:p w14:paraId="4A0D2F7D" w14:textId="76E3B5CF" w:rsidR="004D33D1" w:rsidRDefault="004D33D1" w:rsidP="005639A8">
      <w:pPr>
        <w:ind w:left="66"/>
        <w:rPr>
          <w:rFonts w:cstheme="minorHAnsi"/>
          <w:sz w:val="24"/>
          <w:szCs w:val="24"/>
        </w:rPr>
      </w:pPr>
    </w:p>
    <w:p w14:paraId="18C2B984" w14:textId="1169EF38" w:rsidR="004D33D1" w:rsidRDefault="009428DD" w:rsidP="005639A8">
      <w:pPr>
        <w:ind w:left="66"/>
        <w:rPr>
          <w:rFonts w:cstheme="minorHAnsi"/>
          <w:sz w:val="24"/>
          <w:szCs w:val="24"/>
        </w:rPr>
      </w:pPr>
      <w:r>
        <w:rPr>
          <w:rFonts w:cstheme="minorHAnsi"/>
          <w:sz w:val="24"/>
          <w:szCs w:val="24"/>
        </w:rPr>
        <w:lastRenderedPageBreak/>
        <w:t xml:space="preserve">Appendix A – Evaluation Framework </w:t>
      </w:r>
    </w:p>
    <w:p w14:paraId="045EBF0F" w14:textId="77777777" w:rsidR="009428DD" w:rsidRPr="009428DD" w:rsidRDefault="009428DD" w:rsidP="009428DD">
      <w:pPr>
        <w:ind w:left="66"/>
        <w:rPr>
          <w:rFonts w:cstheme="minorHAnsi"/>
          <w:sz w:val="24"/>
          <w:szCs w:val="24"/>
        </w:rPr>
      </w:pPr>
      <w:r w:rsidRPr="009428DD">
        <w:rPr>
          <w:rFonts w:cstheme="minorHAnsi"/>
          <w:sz w:val="24"/>
          <w:szCs w:val="24"/>
        </w:rPr>
        <w:t>When designing your evaluation activity, please consider the following data types and reporting outputs. Please note, you may not want to include all these data types and there may be data you wish to collect that is not listed here. This framework is to be utilised as guidance only; you will know what will work best for your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8"/>
        <w:gridCol w:w="4577"/>
      </w:tblGrid>
      <w:tr w:rsidR="009428DD" w:rsidRPr="009428DD" w14:paraId="60B326E3" w14:textId="77777777" w:rsidTr="00301B58">
        <w:trPr>
          <w:trHeight w:val="439"/>
        </w:trPr>
        <w:tc>
          <w:tcPr>
            <w:tcW w:w="2582" w:type="pct"/>
            <w:shd w:val="clear" w:color="auto" w:fill="C2D69B" w:themeFill="accent3" w:themeFillTint="99"/>
            <w:tcMar>
              <w:top w:w="86" w:type="dxa"/>
              <w:left w:w="42" w:type="dxa"/>
              <w:bottom w:w="0" w:type="dxa"/>
              <w:right w:w="42" w:type="dxa"/>
            </w:tcMar>
            <w:vAlign w:val="center"/>
            <w:hideMark/>
          </w:tcPr>
          <w:p w14:paraId="41D449A3" w14:textId="77777777" w:rsidR="009428DD" w:rsidRPr="009428DD" w:rsidRDefault="009428DD" w:rsidP="009428DD">
            <w:pPr>
              <w:ind w:left="66"/>
              <w:rPr>
                <w:rFonts w:cstheme="minorHAnsi"/>
                <w:b/>
                <w:bCs/>
                <w:sz w:val="24"/>
                <w:szCs w:val="24"/>
              </w:rPr>
            </w:pPr>
            <w:r w:rsidRPr="009428DD">
              <w:rPr>
                <w:rFonts w:cstheme="minorHAnsi"/>
                <w:b/>
                <w:bCs/>
                <w:sz w:val="24"/>
                <w:szCs w:val="24"/>
              </w:rPr>
              <w:t>Data type</w:t>
            </w:r>
          </w:p>
        </w:tc>
        <w:tc>
          <w:tcPr>
            <w:tcW w:w="2418" w:type="pct"/>
            <w:shd w:val="clear" w:color="auto" w:fill="C2D69B" w:themeFill="accent3" w:themeFillTint="99"/>
            <w:tcMar>
              <w:top w:w="86" w:type="dxa"/>
              <w:left w:w="42" w:type="dxa"/>
              <w:bottom w:w="0" w:type="dxa"/>
              <w:right w:w="42" w:type="dxa"/>
            </w:tcMar>
            <w:vAlign w:val="center"/>
            <w:hideMark/>
          </w:tcPr>
          <w:p w14:paraId="0819CBFC" w14:textId="77777777" w:rsidR="009428DD" w:rsidRPr="009428DD" w:rsidRDefault="009428DD" w:rsidP="009428DD">
            <w:pPr>
              <w:ind w:left="66"/>
              <w:rPr>
                <w:rFonts w:cstheme="minorHAnsi"/>
                <w:b/>
                <w:bCs/>
                <w:sz w:val="24"/>
                <w:szCs w:val="24"/>
              </w:rPr>
            </w:pPr>
            <w:r w:rsidRPr="009428DD">
              <w:rPr>
                <w:rFonts w:cstheme="minorHAnsi"/>
                <w:b/>
                <w:bCs/>
                <w:sz w:val="24"/>
                <w:szCs w:val="24"/>
              </w:rPr>
              <w:t>What can be reported on?</w:t>
            </w:r>
          </w:p>
        </w:tc>
      </w:tr>
      <w:tr w:rsidR="009428DD" w:rsidRPr="009428DD" w14:paraId="49D00DBA" w14:textId="77777777" w:rsidTr="00301B58">
        <w:trPr>
          <w:trHeight w:val="2277"/>
        </w:trPr>
        <w:tc>
          <w:tcPr>
            <w:tcW w:w="2582" w:type="pct"/>
            <w:shd w:val="clear" w:color="auto" w:fill="auto"/>
            <w:tcMar>
              <w:top w:w="86" w:type="dxa"/>
              <w:left w:w="42" w:type="dxa"/>
              <w:bottom w:w="0" w:type="dxa"/>
              <w:right w:w="42" w:type="dxa"/>
            </w:tcMar>
            <w:hideMark/>
          </w:tcPr>
          <w:p w14:paraId="53E7AFF9" w14:textId="77777777" w:rsidR="009428DD" w:rsidRPr="009428DD" w:rsidRDefault="009428DD" w:rsidP="009428DD">
            <w:pPr>
              <w:ind w:left="66"/>
              <w:rPr>
                <w:rFonts w:cstheme="minorHAnsi"/>
                <w:b/>
                <w:bCs/>
                <w:sz w:val="24"/>
                <w:szCs w:val="24"/>
              </w:rPr>
            </w:pPr>
            <w:r w:rsidRPr="009428DD">
              <w:rPr>
                <w:rFonts w:cstheme="minorHAnsi"/>
                <w:b/>
                <w:bCs/>
                <w:sz w:val="24"/>
                <w:szCs w:val="24"/>
              </w:rPr>
              <w:t xml:space="preserve">Routinely collected activity data </w:t>
            </w:r>
          </w:p>
          <w:p w14:paraId="7A56D7AB" w14:textId="77777777" w:rsidR="009428DD" w:rsidRPr="009428DD" w:rsidRDefault="009428DD" w:rsidP="009428DD">
            <w:pPr>
              <w:ind w:left="66"/>
              <w:rPr>
                <w:rFonts w:cstheme="minorHAnsi"/>
                <w:sz w:val="24"/>
                <w:szCs w:val="24"/>
              </w:rPr>
            </w:pPr>
            <w:r w:rsidRPr="009428DD">
              <w:rPr>
                <w:rFonts w:cstheme="minorHAnsi"/>
                <w:sz w:val="24"/>
                <w:szCs w:val="24"/>
              </w:rPr>
              <w:t>Routinely collected activity data such as the number of people accessing the service and the number of opportunities provided.</w:t>
            </w:r>
          </w:p>
          <w:p w14:paraId="709CB0C2" w14:textId="77777777" w:rsidR="009428DD" w:rsidRPr="009428DD" w:rsidRDefault="009428DD" w:rsidP="009428DD">
            <w:pPr>
              <w:ind w:left="66"/>
              <w:rPr>
                <w:rFonts w:cstheme="minorHAnsi"/>
                <w:sz w:val="24"/>
                <w:szCs w:val="24"/>
              </w:rPr>
            </w:pPr>
          </w:p>
        </w:tc>
        <w:tc>
          <w:tcPr>
            <w:tcW w:w="2418" w:type="pct"/>
            <w:shd w:val="clear" w:color="auto" w:fill="auto"/>
            <w:tcMar>
              <w:top w:w="86" w:type="dxa"/>
              <w:left w:w="42" w:type="dxa"/>
              <w:bottom w:w="0" w:type="dxa"/>
              <w:right w:w="42" w:type="dxa"/>
            </w:tcMar>
            <w:hideMark/>
          </w:tcPr>
          <w:p w14:paraId="4635E335" w14:textId="77777777" w:rsidR="009428DD" w:rsidRPr="009428DD" w:rsidRDefault="009428DD" w:rsidP="009428DD">
            <w:pPr>
              <w:numPr>
                <w:ilvl w:val="0"/>
                <w:numId w:val="31"/>
              </w:numPr>
              <w:rPr>
                <w:rFonts w:cstheme="minorHAnsi"/>
                <w:sz w:val="24"/>
                <w:szCs w:val="24"/>
              </w:rPr>
            </w:pPr>
            <w:r w:rsidRPr="009428DD">
              <w:rPr>
                <w:rFonts w:cstheme="minorHAnsi"/>
                <w:sz w:val="24"/>
                <w:szCs w:val="24"/>
              </w:rPr>
              <w:t>Numbers accessing</w:t>
            </w:r>
          </w:p>
          <w:p w14:paraId="1C5A5547" w14:textId="77777777" w:rsidR="009428DD" w:rsidRPr="009428DD" w:rsidRDefault="009428DD" w:rsidP="009428DD">
            <w:pPr>
              <w:numPr>
                <w:ilvl w:val="0"/>
                <w:numId w:val="31"/>
              </w:numPr>
              <w:rPr>
                <w:rFonts w:cstheme="minorHAnsi"/>
                <w:sz w:val="24"/>
                <w:szCs w:val="24"/>
              </w:rPr>
            </w:pPr>
            <w:r w:rsidRPr="009428DD">
              <w:rPr>
                <w:rFonts w:cstheme="minorHAnsi"/>
                <w:sz w:val="24"/>
                <w:szCs w:val="24"/>
              </w:rPr>
              <w:t>Number of opportunities provided</w:t>
            </w:r>
          </w:p>
          <w:p w14:paraId="50864348" w14:textId="77777777" w:rsidR="009428DD" w:rsidRPr="009428DD" w:rsidRDefault="009428DD" w:rsidP="009428DD">
            <w:pPr>
              <w:numPr>
                <w:ilvl w:val="0"/>
                <w:numId w:val="31"/>
              </w:numPr>
              <w:rPr>
                <w:rFonts w:cstheme="minorHAnsi"/>
                <w:sz w:val="24"/>
                <w:szCs w:val="24"/>
              </w:rPr>
            </w:pPr>
            <w:r w:rsidRPr="009428DD">
              <w:rPr>
                <w:rFonts w:cstheme="minorHAnsi"/>
                <w:sz w:val="24"/>
                <w:szCs w:val="24"/>
              </w:rPr>
              <w:t>Most required interventions</w:t>
            </w:r>
          </w:p>
        </w:tc>
      </w:tr>
      <w:tr w:rsidR="009428DD" w:rsidRPr="009428DD" w14:paraId="29D061C4" w14:textId="77777777" w:rsidTr="00301B58">
        <w:trPr>
          <w:trHeight w:val="970"/>
        </w:trPr>
        <w:tc>
          <w:tcPr>
            <w:tcW w:w="2582" w:type="pct"/>
            <w:shd w:val="clear" w:color="auto" w:fill="F2F2F2"/>
            <w:tcMar>
              <w:top w:w="86" w:type="dxa"/>
              <w:left w:w="42" w:type="dxa"/>
              <w:bottom w:w="0" w:type="dxa"/>
              <w:right w:w="42" w:type="dxa"/>
            </w:tcMar>
            <w:hideMark/>
          </w:tcPr>
          <w:p w14:paraId="4DAB79FA" w14:textId="77777777" w:rsidR="009428DD" w:rsidRPr="009428DD" w:rsidRDefault="009428DD" w:rsidP="009428DD">
            <w:pPr>
              <w:ind w:left="66"/>
              <w:rPr>
                <w:rFonts w:cstheme="minorHAnsi"/>
                <w:b/>
                <w:bCs/>
                <w:sz w:val="24"/>
                <w:szCs w:val="24"/>
              </w:rPr>
            </w:pPr>
            <w:r w:rsidRPr="009428DD">
              <w:rPr>
                <w:rFonts w:cstheme="minorHAnsi"/>
                <w:b/>
                <w:bCs/>
                <w:sz w:val="24"/>
                <w:szCs w:val="24"/>
              </w:rPr>
              <w:t>Demographic data</w:t>
            </w:r>
          </w:p>
          <w:p w14:paraId="46734AC1" w14:textId="77777777" w:rsidR="009428DD" w:rsidRPr="009428DD" w:rsidRDefault="009428DD" w:rsidP="009428DD">
            <w:pPr>
              <w:ind w:left="66"/>
              <w:rPr>
                <w:rFonts w:cstheme="minorHAnsi"/>
                <w:sz w:val="24"/>
                <w:szCs w:val="24"/>
              </w:rPr>
            </w:pPr>
            <w:r w:rsidRPr="009428DD">
              <w:rPr>
                <w:rFonts w:cstheme="minorHAnsi"/>
                <w:sz w:val="24"/>
                <w:szCs w:val="24"/>
              </w:rPr>
              <w:t>Demographic break down of those accessing the offer</w:t>
            </w:r>
          </w:p>
        </w:tc>
        <w:tc>
          <w:tcPr>
            <w:tcW w:w="2418" w:type="pct"/>
            <w:shd w:val="clear" w:color="auto" w:fill="F2F2F2"/>
            <w:tcMar>
              <w:top w:w="86" w:type="dxa"/>
              <w:left w:w="42" w:type="dxa"/>
              <w:bottom w:w="0" w:type="dxa"/>
              <w:right w:w="42" w:type="dxa"/>
            </w:tcMar>
            <w:hideMark/>
          </w:tcPr>
          <w:p w14:paraId="5007AD46" w14:textId="77777777" w:rsidR="009428DD" w:rsidRPr="009428DD" w:rsidRDefault="009428DD" w:rsidP="009428DD">
            <w:pPr>
              <w:numPr>
                <w:ilvl w:val="0"/>
                <w:numId w:val="32"/>
              </w:numPr>
              <w:rPr>
                <w:rFonts w:cstheme="minorHAnsi"/>
                <w:sz w:val="24"/>
                <w:szCs w:val="24"/>
              </w:rPr>
            </w:pPr>
            <w:r w:rsidRPr="009428DD">
              <w:rPr>
                <w:rFonts w:cstheme="minorHAnsi"/>
                <w:sz w:val="24"/>
                <w:szCs w:val="24"/>
              </w:rPr>
              <w:t>Demographic break down of those accessing the offer</w:t>
            </w:r>
          </w:p>
          <w:p w14:paraId="518F2421" w14:textId="77777777" w:rsidR="009428DD" w:rsidRPr="009428DD" w:rsidRDefault="009428DD" w:rsidP="009428DD">
            <w:pPr>
              <w:numPr>
                <w:ilvl w:val="0"/>
                <w:numId w:val="32"/>
              </w:numPr>
              <w:rPr>
                <w:rFonts w:cstheme="minorHAnsi"/>
                <w:sz w:val="24"/>
                <w:szCs w:val="24"/>
              </w:rPr>
            </w:pPr>
            <w:r w:rsidRPr="009428DD">
              <w:rPr>
                <w:rFonts w:cstheme="minorHAnsi"/>
                <w:sz w:val="24"/>
                <w:szCs w:val="24"/>
              </w:rPr>
              <w:t>Analysis of how this related to population data – who are you capturing? Who are you missing?</w:t>
            </w:r>
          </w:p>
          <w:p w14:paraId="7B69EDB0" w14:textId="77777777" w:rsidR="009428DD" w:rsidRPr="009428DD" w:rsidRDefault="009428DD" w:rsidP="009428DD">
            <w:pPr>
              <w:ind w:left="66"/>
              <w:rPr>
                <w:rFonts w:cstheme="minorHAnsi"/>
                <w:sz w:val="24"/>
                <w:szCs w:val="24"/>
              </w:rPr>
            </w:pPr>
            <w:r w:rsidRPr="009428DD">
              <w:rPr>
                <w:rFonts w:cstheme="minorHAnsi"/>
                <w:sz w:val="24"/>
                <w:szCs w:val="24"/>
              </w:rPr>
              <w:t> </w:t>
            </w:r>
          </w:p>
        </w:tc>
      </w:tr>
      <w:tr w:rsidR="009428DD" w:rsidRPr="009428DD" w14:paraId="736639A7" w14:textId="77777777" w:rsidTr="00301B58">
        <w:trPr>
          <w:trHeight w:val="1174"/>
        </w:trPr>
        <w:tc>
          <w:tcPr>
            <w:tcW w:w="2582" w:type="pct"/>
            <w:shd w:val="clear" w:color="auto" w:fill="auto"/>
            <w:tcMar>
              <w:top w:w="86" w:type="dxa"/>
              <w:left w:w="42" w:type="dxa"/>
              <w:bottom w:w="0" w:type="dxa"/>
              <w:right w:w="42" w:type="dxa"/>
            </w:tcMar>
            <w:hideMark/>
          </w:tcPr>
          <w:p w14:paraId="3A43542D" w14:textId="77777777" w:rsidR="009428DD" w:rsidRPr="009428DD" w:rsidRDefault="009428DD" w:rsidP="009428DD">
            <w:pPr>
              <w:ind w:left="66"/>
              <w:rPr>
                <w:rFonts w:cstheme="minorHAnsi"/>
                <w:b/>
                <w:bCs/>
                <w:sz w:val="24"/>
                <w:szCs w:val="24"/>
              </w:rPr>
            </w:pPr>
            <w:r w:rsidRPr="009428DD">
              <w:rPr>
                <w:rFonts w:cstheme="minorHAnsi"/>
                <w:b/>
                <w:bCs/>
                <w:sz w:val="24"/>
                <w:szCs w:val="24"/>
              </w:rPr>
              <w:t>Outcome measures</w:t>
            </w:r>
          </w:p>
          <w:p w14:paraId="44011020" w14:textId="77777777" w:rsidR="009428DD" w:rsidRPr="009428DD" w:rsidRDefault="009428DD" w:rsidP="009428DD">
            <w:pPr>
              <w:ind w:left="66"/>
              <w:rPr>
                <w:rFonts w:cstheme="minorHAnsi"/>
                <w:sz w:val="24"/>
                <w:szCs w:val="24"/>
              </w:rPr>
            </w:pPr>
            <w:r w:rsidRPr="009428DD">
              <w:rPr>
                <w:rFonts w:cstheme="minorHAnsi"/>
                <w:sz w:val="24"/>
                <w:szCs w:val="24"/>
              </w:rPr>
              <w:t>Pre and post outcome measures relating to wellbeing or other relevant factors</w:t>
            </w:r>
          </w:p>
          <w:p w14:paraId="77D463ED" w14:textId="77777777" w:rsidR="009428DD" w:rsidRPr="009428DD" w:rsidRDefault="009428DD" w:rsidP="009428DD">
            <w:pPr>
              <w:ind w:left="66"/>
              <w:rPr>
                <w:rFonts w:cstheme="minorHAnsi"/>
                <w:sz w:val="24"/>
                <w:szCs w:val="24"/>
              </w:rPr>
            </w:pPr>
          </w:p>
        </w:tc>
        <w:tc>
          <w:tcPr>
            <w:tcW w:w="2418" w:type="pct"/>
            <w:shd w:val="clear" w:color="auto" w:fill="auto"/>
            <w:tcMar>
              <w:top w:w="86" w:type="dxa"/>
              <w:left w:w="42" w:type="dxa"/>
              <w:bottom w:w="0" w:type="dxa"/>
              <w:right w:w="42" w:type="dxa"/>
            </w:tcMar>
            <w:hideMark/>
          </w:tcPr>
          <w:p w14:paraId="2A0A862B" w14:textId="77777777" w:rsidR="009428DD" w:rsidRPr="009428DD" w:rsidRDefault="009428DD" w:rsidP="009428DD">
            <w:pPr>
              <w:numPr>
                <w:ilvl w:val="0"/>
                <w:numId w:val="33"/>
              </w:numPr>
              <w:rPr>
                <w:rFonts w:cstheme="minorHAnsi"/>
                <w:sz w:val="24"/>
                <w:szCs w:val="24"/>
              </w:rPr>
            </w:pPr>
            <w:r w:rsidRPr="009428DD">
              <w:rPr>
                <w:rFonts w:cstheme="minorHAnsi"/>
                <w:sz w:val="24"/>
                <w:szCs w:val="24"/>
              </w:rPr>
              <w:t xml:space="preserve">Number of pre-measures taken </w:t>
            </w:r>
          </w:p>
          <w:p w14:paraId="70C9D7E4" w14:textId="77777777" w:rsidR="009428DD" w:rsidRPr="009428DD" w:rsidRDefault="009428DD" w:rsidP="009428DD">
            <w:pPr>
              <w:numPr>
                <w:ilvl w:val="0"/>
                <w:numId w:val="33"/>
              </w:numPr>
              <w:rPr>
                <w:rFonts w:cstheme="minorHAnsi"/>
                <w:sz w:val="24"/>
                <w:szCs w:val="24"/>
              </w:rPr>
            </w:pPr>
            <w:r w:rsidRPr="009428DD">
              <w:rPr>
                <w:rFonts w:cstheme="minorHAnsi"/>
                <w:sz w:val="24"/>
                <w:szCs w:val="24"/>
              </w:rPr>
              <w:t xml:space="preserve">Number of post-measures taken </w:t>
            </w:r>
          </w:p>
          <w:p w14:paraId="0A6C2F7B" w14:textId="77777777" w:rsidR="009428DD" w:rsidRPr="009428DD" w:rsidRDefault="009428DD" w:rsidP="009428DD">
            <w:pPr>
              <w:numPr>
                <w:ilvl w:val="0"/>
                <w:numId w:val="33"/>
              </w:numPr>
              <w:rPr>
                <w:rFonts w:cstheme="minorHAnsi"/>
                <w:sz w:val="24"/>
                <w:szCs w:val="24"/>
              </w:rPr>
            </w:pPr>
            <w:r w:rsidRPr="009428DD">
              <w:rPr>
                <w:rFonts w:cstheme="minorHAnsi"/>
                <w:sz w:val="24"/>
                <w:szCs w:val="24"/>
              </w:rPr>
              <w:t>Wellbeing changes (or otherwise) for those with matched data</w:t>
            </w:r>
          </w:p>
        </w:tc>
      </w:tr>
      <w:tr w:rsidR="009428DD" w:rsidRPr="009428DD" w14:paraId="2C6E2134" w14:textId="77777777" w:rsidTr="00301B58">
        <w:trPr>
          <w:trHeight w:val="1863"/>
        </w:trPr>
        <w:tc>
          <w:tcPr>
            <w:tcW w:w="2582" w:type="pct"/>
            <w:shd w:val="clear" w:color="auto" w:fill="F2F2F2"/>
            <w:tcMar>
              <w:top w:w="86" w:type="dxa"/>
              <w:left w:w="42" w:type="dxa"/>
              <w:bottom w:w="0" w:type="dxa"/>
              <w:right w:w="42" w:type="dxa"/>
            </w:tcMar>
            <w:hideMark/>
          </w:tcPr>
          <w:p w14:paraId="33BEAFCF" w14:textId="77777777" w:rsidR="009428DD" w:rsidRPr="009428DD" w:rsidRDefault="009428DD" w:rsidP="009428DD">
            <w:pPr>
              <w:ind w:left="66"/>
              <w:rPr>
                <w:rFonts w:cstheme="minorHAnsi"/>
                <w:sz w:val="24"/>
                <w:szCs w:val="24"/>
              </w:rPr>
            </w:pPr>
            <w:r w:rsidRPr="009428DD">
              <w:rPr>
                <w:rFonts w:cstheme="minorHAnsi"/>
                <w:b/>
                <w:bCs/>
                <w:sz w:val="24"/>
                <w:szCs w:val="24"/>
              </w:rPr>
              <w:t>Routine survey data</w:t>
            </w:r>
          </w:p>
          <w:p w14:paraId="356B60A8" w14:textId="77777777" w:rsidR="009428DD" w:rsidRPr="009428DD" w:rsidRDefault="009428DD" w:rsidP="009428DD">
            <w:pPr>
              <w:ind w:left="66"/>
              <w:rPr>
                <w:rFonts w:cstheme="minorHAnsi"/>
                <w:sz w:val="24"/>
                <w:szCs w:val="24"/>
              </w:rPr>
            </w:pPr>
            <w:r w:rsidRPr="009428DD">
              <w:rPr>
                <w:rFonts w:cstheme="minorHAnsi"/>
                <w:sz w:val="24"/>
                <w:szCs w:val="24"/>
              </w:rPr>
              <w:t>The opportunity to complete a survey to understand the experience of those using the service. This may include both open and closed questions relating to satisfaction levels, self-reported impact, or any gaps/improvements. Examples of questionnaires can be provided on request.</w:t>
            </w:r>
          </w:p>
          <w:p w14:paraId="7367D94E" w14:textId="77777777" w:rsidR="009428DD" w:rsidRPr="009428DD" w:rsidRDefault="009428DD" w:rsidP="009428DD">
            <w:pPr>
              <w:ind w:left="66"/>
              <w:rPr>
                <w:rFonts w:cstheme="minorHAnsi"/>
                <w:sz w:val="24"/>
                <w:szCs w:val="24"/>
              </w:rPr>
            </w:pPr>
          </w:p>
        </w:tc>
        <w:tc>
          <w:tcPr>
            <w:tcW w:w="2418" w:type="pct"/>
            <w:shd w:val="clear" w:color="auto" w:fill="F2F2F2"/>
            <w:tcMar>
              <w:top w:w="86" w:type="dxa"/>
              <w:left w:w="42" w:type="dxa"/>
              <w:bottom w:w="0" w:type="dxa"/>
              <w:right w:w="42" w:type="dxa"/>
            </w:tcMar>
            <w:hideMark/>
          </w:tcPr>
          <w:p w14:paraId="72088217" w14:textId="77777777" w:rsidR="009428DD" w:rsidRPr="009428DD" w:rsidRDefault="009428DD" w:rsidP="009428DD">
            <w:pPr>
              <w:numPr>
                <w:ilvl w:val="0"/>
                <w:numId w:val="34"/>
              </w:numPr>
              <w:rPr>
                <w:rFonts w:cstheme="minorHAnsi"/>
                <w:sz w:val="24"/>
                <w:szCs w:val="24"/>
              </w:rPr>
            </w:pPr>
            <w:r w:rsidRPr="009428DD">
              <w:rPr>
                <w:rFonts w:cstheme="minorHAnsi"/>
                <w:sz w:val="24"/>
                <w:szCs w:val="24"/>
              </w:rPr>
              <w:t>Number of surveys completed</w:t>
            </w:r>
          </w:p>
          <w:p w14:paraId="4B7396D4" w14:textId="77777777" w:rsidR="009428DD" w:rsidRPr="009428DD" w:rsidRDefault="009428DD" w:rsidP="009428DD">
            <w:pPr>
              <w:numPr>
                <w:ilvl w:val="0"/>
                <w:numId w:val="34"/>
              </w:numPr>
              <w:rPr>
                <w:rFonts w:cstheme="minorHAnsi"/>
                <w:sz w:val="24"/>
                <w:szCs w:val="24"/>
              </w:rPr>
            </w:pPr>
            <w:r w:rsidRPr="009428DD">
              <w:rPr>
                <w:rFonts w:cstheme="minorHAnsi"/>
                <w:sz w:val="24"/>
                <w:szCs w:val="24"/>
              </w:rPr>
              <w:t>Summary of survey data</w:t>
            </w:r>
          </w:p>
        </w:tc>
      </w:tr>
      <w:tr w:rsidR="009428DD" w:rsidRPr="009428DD" w14:paraId="7B82A852" w14:textId="77777777" w:rsidTr="00301B58">
        <w:trPr>
          <w:trHeight w:val="908"/>
        </w:trPr>
        <w:tc>
          <w:tcPr>
            <w:tcW w:w="2582" w:type="pct"/>
            <w:shd w:val="clear" w:color="auto" w:fill="auto"/>
            <w:tcMar>
              <w:top w:w="86" w:type="dxa"/>
              <w:left w:w="42" w:type="dxa"/>
              <w:bottom w:w="0" w:type="dxa"/>
              <w:right w:w="42" w:type="dxa"/>
            </w:tcMar>
            <w:hideMark/>
          </w:tcPr>
          <w:p w14:paraId="17FC87BB" w14:textId="77777777" w:rsidR="009428DD" w:rsidRPr="009428DD" w:rsidRDefault="009428DD" w:rsidP="009428DD">
            <w:pPr>
              <w:ind w:left="66"/>
              <w:rPr>
                <w:rFonts w:cstheme="minorHAnsi"/>
                <w:b/>
                <w:bCs/>
                <w:sz w:val="24"/>
                <w:szCs w:val="24"/>
              </w:rPr>
            </w:pPr>
            <w:r w:rsidRPr="009428DD">
              <w:rPr>
                <w:rFonts w:cstheme="minorHAnsi"/>
                <w:b/>
                <w:bCs/>
                <w:sz w:val="24"/>
                <w:szCs w:val="24"/>
              </w:rPr>
              <w:t>Case study data </w:t>
            </w:r>
          </w:p>
          <w:p w14:paraId="4DEFE17B" w14:textId="77777777" w:rsidR="009428DD" w:rsidRPr="009428DD" w:rsidRDefault="009428DD" w:rsidP="009428DD">
            <w:pPr>
              <w:ind w:left="66"/>
              <w:rPr>
                <w:rFonts w:cstheme="minorHAnsi"/>
                <w:sz w:val="24"/>
                <w:szCs w:val="24"/>
              </w:rPr>
            </w:pPr>
            <w:r w:rsidRPr="009428DD">
              <w:rPr>
                <w:rFonts w:cstheme="minorHAnsi"/>
                <w:sz w:val="24"/>
                <w:szCs w:val="24"/>
              </w:rPr>
              <w:lastRenderedPageBreak/>
              <w:t>Collecting case studies allows for collection of more in-depth qualitative data, to offer a more detailed understanding of someone’s journey through the service and its impact (as defined by the individual). Case studies relating to the different communities referred to in the defined outcomes will be particularly useful.</w:t>
            </w:r>
          </w:p>
        </w:tc>
        <w:tc>
          <w:tcPr>
            <w:tcW w:w="2418" w:type="pct"/>
            <w:shd w:val="clear" w:color="auto" w:fill="auto"/>
            <w:tcMar>
              <w:top w:w="86" w:type="dxa"/>
              <w:left w:w="42" w:type="dxa"/>
              <w:bottom w:w="0" w:type="dxa"/>
              <w:right w:w="42" w:type="dxa"/>
            </w:tcMar>
            <w:hideMark/>
          </w:tcPr>
          <w:p w14:paraId="06AA0FA4" w14:textId="77777777" w:rsidR="009428DD" w:rsidRPr="009428DD" w:rsidRDefault="009428DD" w:rsidP="009428DD">
            <w:pPr>
              <w:numPr>
                <w:ilvl w:val="0"/>
                <w:numId w:val="35"/>
              </w:numPr>
              <w:rPr>
                <w:rFonts w:cstheme="minorHAnsi"/>
                <w:sz w:val="24"/>
                <w:szCs w:val="24"/>
              </w:rPr>
            </w:pPr>
            <w:r w:rsidRPr="009428DD">
              <w:rPr>
                <w:rFonts w:cstheme="minorHAnsi"/>
                <w:sz w:val="24"/>
                <w:szCs w:val="24"/>
              </w:rPr>
              <w:lastRenderedPageBreak/>
              <w:t>Number of case studies completed</w:t>
            </w:r>
          </w:p>
          <w:p w14:paraId="4526C5E4" w14:textId="77777777" w:rsidR="009428DD" w:rsidRPr="009428DD" w:rsidRDefault="009428DD" w:rsidP="009428DD">
            <w:pPr>
              <w:numPr>
                <w:ilvl w:val="0"/>
                <w:numId w:val="35"/>
              </w:numPr>
              <w:rPr>
                <w:rFonts w:cstheme="minorHAnsi"/>
                <w:sz w:val="24"/>
                <w:szCs w:val="24"/>
              </w:rPr>
            </w:pPr>
            <w:r w:rsidRPr="009428DD">
              <w:rPr>
                <w:rFonts w:cstheme="minorHAnsi"/>
                <w:sz w:val="24"/>
                <w:szCs w:val="24"/>
              </w:rPr>
              <w:t>Themes/quotes</w:t>
            </w:r>
          </w:p>
        </w:tc>
      </w:tr>
      <w:tr w:rsidR="009428DD" w:rsidRPr="009428DD" w14:paraId="519A0E57" w14:textId="77777777" w:rsidTr="00301B58">
        <w:trPr>
          <w:trHeight w:val="1542"/>
        </w:trPr>
        <w:tc>
          <w:tcPr>
            <w:tcW w:w="2582" w:type="pct"/>
            <w:shd w:val="clear" w:color="auto" w:fill="F2F2F2"/>
            <w:tcMar>
              <w:top w:w="86" w:type="dxa"/>
              <w:left w:w="42" w:type="dxa"/>
              <w:bottom w:w="0" w:type="dxa"/>
              <w:right w:w="42" w:type="dxa"/>
            </w:tcMar>
            <w:hideMark/>
          </w:tcPr>
          <w:p w14:paraId="5E805297" w14:textId="77777777" w:rsidR="009428DD" w:rsidRPr="009428DD" w:rsidRDefault="009428DD" w:rsidP="009428DD">
            <w:pPr>
              <w:ind w:left="66"/>
              <w:rPr>
                <w:rFonts w:cstheme="minorHAnsi"/>
                <w:b/>
                <w:bCs/>
                <w:sz w:val="24"/>
                <w:szCs w:val="24"/>
              </w:rPr>
            </w:pPr>
            <w:r w:rsidRPr="009428DD">
              <w:rPr>
                <w:rFonts w:cstheme="minorHAnsi"/>
                <w:b/>
                <w:bCs/>
                <w:sz w:val="24"/>
                <w:szCs w:val="24"/>
              </w:rPr>
              <w:t>Qualitative data</w:t>
            </w:r>
          </w:p>
          <w:p w14:paraId="7BED4DFB" w14:textId="77777777" w:rsidR="009428DD" w:rsidRPr="009428DD" w:rsidRDefault="009428DD" w:rsidP="009428DD">
            <w:pPr>
              <w:ind w:left="66"/>
              <w:rPr>
                <w:rFonts w:cstheme="minorHAnsi"/>
                <w:sz w:val="24"/>
                <w:szCs w:val="24"/>
              </w:rPr>
            </w:pPr>
            <w:r w:rsidRPr="009428DD">
              <w:rPr>
                <w:rFonts w:cstheme="minorHAnsi"/>
                <w:sz w:val="24"/>
                <w:szCs w:val="24"/>
              </w:rPr>
              <w:t>Some qualitative data can be collected with the surveys/case studies above. However, there is potential to do some more focused, in depth qualitative data collection, for example via interviews/focus groups.</w:t>
            </w:r>
          </w:p>
        </w:tc>
        <w:tc>
          <w:tcPr>
            <w:tcW w:w="2418" w:type="pct"/>
            <w:shd w:val="clear" w:color="auto" w:fill="F2F2F2"/>
            <w:tcMar>
              <w:top w:w="86" w:type="dxa"/>
              <w:left w:w="42" w:type="dxa"/>
              <w:bottom w:w="0" w:type="dxa"/>
              <w:right w:w="42" w:type="dxa"/>
            </w:tcMar>
            <w:hideMark/>
          </w:tcPr>
          <w:p w14:paraId="59D5A24C" w14:textId="77777777" w:rsidR="009428DD" w:rsidRPr="009428DD" w:rsidRDefault="009428DD" w:rsidP="009428DD">
            <w:pPr>
              <w:numPr>
                <w:ilvl w:val="0"/>
                <w:numId w:val="36"/>
              </w:numPr>
              <w:rPr>
                <w:rFonts w:cstheme="minorHAnsi"/>
                <w:sz w:val="24"/>
                <w:szCs w:val="24"/>
              </w:rPr>
            </w:pPr>
            <w:r w:rsidRPr="009428DD">
              <w:rPr>
                <w:rFonts w:cstheme="minorHAnsi"/>
                <w:sz w:val="24"/>
                <w:szCs w:val="24"/>
              </w:rPr>
              <w:t>Number of focus groups/interviews planned/taken place</w:t>
            </w:r>
          </w:p>
          <w:p w14:paraId="73C03139" w14:textId="77777777" w:rsidR="009428DD" w:rsidRPr="009428DD" w:rsidRDefault="009428DD" w:rsidP="009428DD">
            <w:pPr>
              <w:numPr>
                <w:ilvl w:val="0"/>
                <w:numId w:val="36"/>
              </w:numPr>
              <w:rPr>
                <w:rFonts w:cstheme="minorHAnsi"/>
                <w:sz w:val="24"/>
                <w:szCs w:val="24"/>
              </w:rPr>
            </w:pPr>
            <w:r w:rsidRPr="009428DD">
              <w:rPr>
                <w:rFonts w:cstheme="minorHAnsi"/>
                <w:sz w:val="24"/>
                <w:szCs w:val="24"/>
              </w:rPr>
              <w:t>Numbers recruited to focus groups/interviews</w:t>
            </w:r>
          </w:p>
          <w:p w14:paraId="2F2D3BF6" w14:textId="77777777" w:rsidR="009428DD" w:rsidRPr="009428DD" w:rsidRDefault="009428DD" w:rsidP="009428DD">
            <w:pPr>
              <w:numPr>
                <w:ilvl w:val="0"/>
                <w:numId w:val="36"/>
              </w:numPr>
              <w:rPr>
                <w:rFonts w:cstheme="minorHAnsi"/>
                <w:sz w:val="24"/>
                <w:szCs w:val="24"/>
              </w:rPr>
            </w:pPr>
            <w:r w:rsidRPr="009428DD">
              <w:rPr>
                <w:rFonts w:cstheme="minorHAnsi"/>
                <w:sz w:val="24"/>
                <w:szCs w:val="24"/>
              </w:rPr>
              <w:t>Numbers attended focus groups/interviews</w:t>
            </w:r>
          </w:p>
          <w:p w14:paraId="756227B4" w14:textId="77777777" w:rsidR="009428DD" w:rsidRPr="009428DD" w:rsidRDefault="009428DD" w:rsidP="009428DD">
            <w:pPr>
              <w:numPr>
                <w:ilvl w:val="0"/>
                <w:numId w:val="36"/>
              </w:numPr>
              <w:rPr>
                <w:rFonts w:cstheme="minorHAnsi"/>
                <w:sz w:val="24"/>
                <w:szCs w:val="24"/>
              </w:rPr>
            </w:pPr>
            <w:r w:rsidRPr="009428DD">
              <w:rPr>
                <w:rFonts w:cstheme="minorHAnsi"/>
                <w:sz w:val="24"/>
                <w:szCs w:val="24"/>
              </w:rPr>
              <w:t>Themes/quotes</w:t>
            </w:r>
          </w:p>
        </w:tc>
      </w:tr>
    </w:tbl>
    <w:p w14:paraId="280B0379" w14:textId="77777777" w:rsidR="009428DD" w:rsidRPr="005639A8" w:rsidRDefault="009428DD" w:rsidP="005639A8">
      <w:pPr>
        <w:ind w:left="66"/>
        <w:rPr>
          <w:rFonts w:cstheme="minorHAnsi"/>
          <w:sz w:val="24"/>
          <w:szCs w:val="24"/>
        </w:rPr>
      </w:pPr>
    </w:p>
    <w:sectPr w:rsidR="009428DD" w:rsidRPr="005639A8" w:rsidSect="005639A8">
      <w:headerReference w:type="default" r:id="rId9"/>
      <w:pgSz w:w="11906" w:h="16838"/>
      <w:pgMar w:top="568"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A031" w14:textId="77777777" w:rsidR="001F0964" w:rsidRDefault="001F0964" w:rsidP="00D30D10">
      <w:pPr>
        <w:spacing w:after="0" w:line="240" w:lineRule="auto"/>
      </w:pPr>
      <w:r>
        <w:separator/>
      </w:r>
    </w:p>
  </w:endnote>
  <w:endnote w:type="continuationSeparator" w:id="0">
    <w:p w14:paraId="5901F252" w14:textId="77777777" w:rsidR="001F0964" w:rsidRDefault="001F0964" w:rsidP="00D3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8EA0" w14:textId="77777777" w:rsidR="001F0964" w:rsidRDefault="001F0964" w:rsidP="00D30D10">
      <w:pPr>
        <w:spacing w:after="0" w:line="240" w:lineRule="auto"/>
      </w:pPr>
      <w:r>
        <w:separator/>
      </w:r>
    </w:p>
  </w:footnote>
  <w:footnote w:type="continuationSeparator" w:id="0">
    <w:p w14:paraId="365F6955" w14:textId="77777777" w:rsidR="001F0964" w:rsidRDefault="001F0964" w:rsidP="00D3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7C1" w14:textId="7333A3C0" w:rsidR="00E46253" w:rsidRDefault="0042101B">
    <w:pPr>
      <w:pStyle w:val="Header"/>
    </w:pPr>
    <w:r>
      <w:rPr>
        <w:noProof/>
      </w:rPr>
      <w:drawing>
        <wp:anchor distT="0" distB="0" distL="114300" distR="114300" simplePos="0" relativeHeight="251657216" behindDoc="0" locked="0" layoutInCell="1" allowOverlap="1" wp14:anchorId="37291CBD" wp14:editId="26C46F49">
          <wp:simplePos x="0" y="0"/>
          <wp:positionH relativeFrom="margin">
            <wp:posOffset>-895350</wp:posOffset>
          </wp:positionH>
          <wp:positionV relativeFrom="paragraph">
            <wp:posOffset>-430530</wp:posOffset>
          </wp:positionV>
          <wp:extent cx="1265555" cy="542925"/>
          <wp:effectExtent l="0" t="0" r="0" b="0"/>
          <wp:wrapThrough wrapText="bothSides">
            <wp:wrapPolygon edited="0">
              <wp:start x="0" y="0"/>
              <wp:lineTo x="0" y="20463"/>
              <wp:lineTo x="21134" y="20463"/>
              <wp:lineTo x="2113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1B2"/>
    <w:multiLevelType w:val="hybridMultilevel"/>
    <w:tmpl w:val="8AD8F1D2"/>
    <w:lvl w:ilvl="0" w:tplc="B89E0618">
      <w:start w:val="1"/>
      <w:numFmt w:val="bullet"/>
      <w:lvlText w:val=""/>
      <w:lvlJc w:val="left"/>
      <w:pPr>
        <w:tabs>
          <w:tab w:val="num" w:pos="720"/>
        </w:tabs>
        <w:ind w:left="720" w:hanging="360"/>
      </w:pPr>
      <w:rPr>
        <w:rFonts w:ascii="Symbol" w:hAnsi="Symbol" w:hint="default"/>
      </w:rPr>
    </w:lvl>
    <w:lvl w:ilvl="1" w:tplc="0CA4354E" w:tentative="1">
      <w:start w:val="1"/>
      <w:numFmt w:val="bullet"/>
      <w:lvlText w:val=""/>
      <w:lvlJc w:val="left"/>
      <w:pPr>
        <w:tabs>
          <w:tab w:val="num" w:pos="1440"/>
        </w:tabs>
        <w:ind w:left="1440" w:hanging="360"/>
      </w:pPr>
      <w:rPr>
        <w:rFonts w:ascii="Symbol" w:hAnsi="Symbol" w:hint="default"/>
      </w:rPr>
    </w:lvl>
    <w:lvl w:ilvl="2" w:tplc="4D7A92C0" w:tentative="1">
      <w:start w:val="1"/>
      <w:numFmt w:val="bullet"/>
      <w:lvlText w:val=""/>
      <w:lvlJc w:val="left"/>
      <w:pPr>
        <w:tabs>
          <w:tab w:val="num" w:pos="2160"/>
        </w:tabs>
        <w:ind w:left="2160" w:hanging="360"/>
      </w:pPr>
      <w:rPr>
        <w:rFonts w:ascii="Symbol" w:hAnsi="Symbol" w:hint="default"/>
      </w:rPr>
    </w:lvl>
    <w:lvl w:ilvl="3" w:tplc="7A44F43E" w:tentative="1">
      <w:start w:val="1"/>
      <w:numFmt w:val="bullet"/>
      <w:lvlText w:val=""/>
      <w:lvlJc w:val="left"/>
      <w:pPr>
        <w:tabs>
          <w:tab w:val="num" w:pos="2880"/>
        </w:tabs>
        <w:ind w:left="2880" w:hanging="360"/>
      </w:pPr>
      <w:rPr>
        <w:rFonts w:ascii="Symbol" w:hAnsi="Symbol" w:hint="default"/>
      </w:rPr>
    </w:lvl>
    <w:lvl w:ilvl="4" w:tplc="B6E86AD6" w:tentative="1">
      <w:start w:val="1"/>
      <w:numFmt w:val="bullet"/>
      <w:lvlText w:val=""/>
      <w:lvlJc w:val="left"/>
      <w:pPr>
        <w:tabs>
          <w:tab w:val="num" w:pos="3600"/>
        </w:tabs>
        <w:ind w:left="3600" w:hanging="360"/>
      </w:pPr>
      <w:rPr>
        <w:rFonts w:ascii="Symbol" w:hAnsi="Symbol" w:hint="default"/>
      </w:rPr>
    </w:lvl>
    <w:lvl w:ilvl="5" w:tplc="EE0CE362" w:tentative="1">
      <w:start w:val="1"/>
      <w:numFmt w:val="bullet"/>
      <w:lvlText w:val=""/>
      <w:lvlJc w:val="left"/>
      <w:pPr>
        <w:tabs>
          <w:tab w:val="num" w:pos="4320"/>
        </w:tabs>
        <w:ind w:left="4320" w:hanging="360"/>
      </w:pPr>
      <w:rPr>
        <w:rFonts w:ascii="Symbol" w:hAnsi="Symbol" w:hint="default"/>
      </w:rPr>
    </w:lvl>
    <w:lvl w:ilvl="6" w:tplc="C1FC58D6" w:tentative="1">
      <w:start w:val="1"/>
      <w:numFmt w:val="bullet"/>
      <w:lvlText w:val=""/>
      <w:lvlJc w:val="left"/>
      <w:pPr>
        <w:tabs>
          <w:tab w:val="num" w:pos="5040"/>
        </w:tabs>
        <w:ind w:left="5040" w:hanging="360"/>
      </w:pPr>
      <w:rPr>
        <w:rFonts w:ascii="Symbol" w:hAnsi="Symbol" w:hint="default"/>
      </w:rPr>
    </w:lvl>
    <w:lvl w:ilvl="7" w:tplc="A52C1B3A" w:tentative="1">
      <w:start w:val="1"/>
      <w:numFmt w:val="bullet"/>
      <w:lvlText w:val=""/>
      <w:lvlJc w:val="left"/>
      <w:pPr>
        <w:tabs>
          <w:tab w:val="num" w:pos="5760"/>
        </w:tabs>
        <w:ind w:left="5760" w:hanging="360"/>
      </w:pPr>
      <w:rPr>
        <w:rFonts w:ascii="Symbol" w:hAnsi="Symbol" w:hint="default"/>
      </w:rPr>
    </w:lvl>
    <w:lvl w:ilvl="8" w:tplc="DCF8C7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DC7BAF"/>
    <w:multiLevelType w:val="hybridMultilevel"/>
    <w:tmpl w:val="8F36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44E0"/>
    <w:multiLevelType w:val="hybridMultilevel"/>
    <w:tmpl w:val="27A89A2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F951CA"/>
    <w:multiLevelType w:val="hybridMultilevel"/>
    <w:tmpl w:val="E054949C"/>
    <w:lvl w:ilvl="0" w:tplc="906646AA">
      <w:start w:val="1"/>
      <w:numFmt w:val="bullet"/>
      <w:lvlText w:val=""/>
      <w:lvlJc w:val="left"/>
      <w:pPr>
        <w:tabs>
          <w:tab w:val="num" w:pos="720"/>
        </w:tabs>
        <w:ind w:left="720" w:hanging="360"/>
      </w:pPr>
      <w:rPr>
        <w:rFonts w:ascii="Symbol" w:hAnsi="Symbol" w:hint="default"/>
      </w:rPr>
    </w:lvl>
    <w:lvl w:ilvl="1" w:tplc="52FE3622" w:tentative="1">
      <w:start w:val="1"/>
      <w:numFmt w:val="bullet"/>
      <w:lvlText w:val=""/>
      <w:lvlJc w:val="left"/>
      <w:pPr>
        <w:tabs>
          <w:tab w:val="num" w:pos="1440"/>
        </w:tabs>
        <w:ind w:left="1440" w:hanging="360"/>
      </w:pPr>
      <w:rPr>
        <w:rFonts w:ascii="Symbol" w:hAnsi="Symbol" w:hint="default"/>
      </w:rPr>
    </w:lvl>
    <w:lvl w:ilvl="2" w:tplc="3AA64E42" w:tentative="1">
      <w:start w:val="1"/>
      <w:numFmt w:val="bullet"/>
      <w:lvlText w:val=""/>
      <w:lvlJc w:val="left"/>
      <w:pPr>
        <w:tabs>
          <w:tab w:val="num" w:pos="2160"/>
        </w:tabs>
        <w:ind w:left="2160" w:hanging="360"/>
      </w:pPr>
      <w:rPr>
        <w:rFonts w:ascii="Symbol" w:hAnsi="Symbol" w:hint="default"/>
      </w:rPr>
    </w:lvl>
    <w:lvl w:ilvl="3" w:tplc="AB7899EA" w:tentative="1">
      <w:start w:val="1"/>
      <w:numFmt w:val="bullet"/>
      <w:lvlText w:val=""/>
      <w:lvlJc w:val="left"/>
      <w:pPr>
        <w:tabs>
          <w:tab w:val="num" w:pos="2880"/>
        </w:tabs>
        <w:ind w:left="2880" w:hanging="360"/>
      </w:pPr>
      <w:rPr>
        <w:rFonts w:ascii="Symbol" w:hAnsi="Symbol" w:hint="default"/>
      </w:rPr>
    </w:lvl>
    <w:lvl w:ilvl="4" w:tplc="381E2AEA" w:tentative="1">
      <w:start w:val="1"/>
      <w:numFmt w:val="bullet"/>
      <w:lvlText w:val=""/>
      <w:lvlJc w:val="left"/>
      <w:pPr>
        <w:tabs>
          <w:tab w:val="num" w:pos="3600"/>
        </w:tabs>
        <w:ind w:left="3600" w:hanging="360"/>
      </w:pPr>
      <w:rPr>
        <w:rFonts w:ascii="Symbol" w:hAnsi="Symbol" w:hint="default"/>
      </w:rPr>
    </w:lvl>
    <w:lvl w:ilvl="5" w:tplc="CD9E9E86" w:tentative="1">
      <w:start w:val="1"/>
      <w:numFmt w:val="bullet"/>
      <w:lvlText w:val=""/>
      <w:lvlJc w:val="left"/>
      <w:pPr>
        <w:tabs>
          <w:tab w:val="num" w:pos="4320"/>
        </w:tabs>
        <w:ind w:left="4320" w:hanging="360"/>
      </w:pPr>
      <w:rPr>
        <w:rFonts w:ascii="Symbol" w:hAnsi="Symbol" w:hint="default"/>
      </w:rPr>
    </w:lvl>
    <w:lvl w:ilvl="6" w:tplc="E0B2B7A4" w:tentative="1">
      <w:start w:val="1"/>
      <w:numFmt w:val="bullet"/>
      <w:lvlText w:val=""/>
      <w:lvlJc w:val="left"/>
      <w:pPr>
        <w:tabs>
          <w:tab w:val="num" w:pos="5040"/>
        </w:tabs>
        <w:ind w:left="5040" w:hanging="360"/>
      </w:pPr>
      <w:rPr>
        <w:rFonts w:ascii="Symbol" w:hAnsi="Symbol" w:hint="default"/>
      </w:rPr>
    </w:lvl>
    <w:lvl w:ilvl="7" w:tplc="8DE4F61A" w:tentative="1">
      <w:start w:val="1"/>
      <w:numFmt w:val="bullet"/>
      <w:lvlText w:val=""/>
      <w:lvlJc w:val="left"/>
      <w:pPr>
        <w:tabs>
          <w:tab w:val="num" w:pos="5760"/>
        </w:tabs>
        <w:ind w:left="5760" w:hanging="360"/>
      </w:pPr>
      <w:rPr>
        <w:rFonts w:ascii="Symbol" w:hAnsi="Symbol" w:hint="default"/>
      </w:rPr>
    </w:lvl>
    <w:lvl w:ilvl="8" w:tplc="D8749B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701696"/>
    <w:multiLevelType w:val="hybridMultilevel"/>
    <w:tmpl w:val="92FC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C41E3"/>
    <w:multiLevelType w:val="hybridMultilevel"/>
    <w:tmpl w:val="DAAA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B623F"/>
    <w:multiLevelType w:val="hybridMultilevel"/>
    <w:tmpl w:val="9712F5E6"/>
    <w:lvl w:ilvl="0" w:tplc="FD763862">
      <w:start w:val="1"/>
      <w:numFmt w:val="bullet"/>
      <w:lvlText w:val=""/>
      <w:lvlJc w:val="left"/>
      <w:pPr>
        <w:tabs>
          <w:tab w:val="num" w:pos="720"/>
        </w:tabs>
        <w:ind w:left="720" w:hanging="360"/>
      </w:pPr>
      <w:rPr>
        <w:rFonts w:ascii="Symbol" w:hAnsi="Symbol" w:hint="default"/>
      </w:rPr>
    </w:lvl>
    <w:lvl w:ilvl="1" w:tplc="926E2960" w:tentative="1">
      <w:start w:val="1"/>
      <w:numFmt w:val="bullet"/>
      <w:lvlText w:val=""/>
      <w:lvlJc w:val="left"/>
      <w:pPr>
        <w:tabs>
          <w:tab w:val="num" w:pos="1440"/>
        </w:tabs>
        <w:ind w:left="1440" w:hanging="360"/>
      </w:pPr>
      <w:rPr>
        <w:rFonts w:ascii="Symbol" w:hAnsi="Symbol" w:hint="default"/>
      </w:rPr>
    </w:lvl>
    <w:lvl w:ilvl="2" w:tplc="B6542B58" w:tentative="1">
      <w:start w:val="1"/>
      <w:numFmt w:val="bullet"/>
      <w:lvlText w:val=""/>
      <w:lvlJc w:val="left"/>
      <w:pPr>
        <w:tabs>
          <w:tab w:val="num" w:pos="2160"/>
        </w:tabs>
        <w:ind w:left="2160" w:hanging="360"/>
      </w:pPr>
      <w:rPr>
        <w:rFonts w:ascii="Symbol" w:hAnsi="Symbol" w:hint="default"/>
      </w:rPr>
    </w:lvl>
    <w:lvl w:ilvl="3" w:tplc="1C4859DC" w:tentative="1">
      <w:start w:val="1"/>
      <w:numFmt w:val="bullet"/>
      <w:lvlText w:val=""/>
      <w:lvlJc w:val="left"/>
      <w:pPr>
        <w:tabs>
          <w:tab w:val="num" w:pos="2880"/>
        </w:tabs>
        <w:ind w:left="2880" w:hanging="360"/>
      </w:pPr>
      <w:rPr>
        <w:rFonts w:ascii="Symbol" w:hAnsi="Symbol" w:hint="default"/>
      </w:rPr>
    </w:lvl>
    <w:lvl w:ilvl="4" w:tplc="DB9EC7AA" w:tentative="1">
      <w:start w:val="1"/>
      <w:numFmt w:val="bullet"/>
      <w:lvlText w:val=""/>
      <w:lvlJc w:val="left"/>
      <w:pPr>
        <w:tabs>
          <w:tab w:val="num" w:pos="3600"/>
        </w:tabs>
        <w:ind w:left="3600" w:hanging="360"/>
      </w:pPr>
      <w:rPr>
        <w:rFonts w:ascii="Symbol" w:hAnsi="Symbol" w:hint="default"/>
      </w:rPr>
    </w:lvl>
    <w:lvl w:ilvl="5" w:tplc="53DC7488" w:tentative="1">
      <w:start w:val="1"/>
      <w:numFmt w:val="bullet"/>
      <w:lvlText w:val=""/>
      <w:lvlJc w:val="left"/>
      <w:pPr>
        <w:tabs>
          <w:tab w:val="num" w:pos="4320"/>
        </w:tabs>
        <w:ind w:left="4320" w:hanging="360"/>
      </w:pPr>
      <w:rPr>
        <w:rFonts w:ascii="Symbol" w:hAnsi="Symbol" w:hint="default"/>
      </w:rPr>
    </w:lvl>
    <w:lvl w:ilvl="6" w:tplc="244029A8" w:tentative="1">
      <w:start w:val="1"/>
      <w:numFmt w:val="bullet"/>
      <w:lvlText w:val=""/>
      <w:lvlJc w:val="left"/>
      <w:pPr>
        <w:tabs>
          <w:tab w:val="num" w:pos="5040"/>
        </w:tabs>
        <w:ind w:left="5040" w:hanging="360"/>
      </w:pPr>
      <w:rPr>
        <w:rFonts w:ascii="Symbol" w:hAnsi="Symbol" w:hint="default"/>
      </w:rPr>
    </w:lvl>
    <w:lvl w:ilvl="7" w:tplc="6074E01C" w:tentative="1">
      <w:start w:val="1"/>
      <w:numFmt w:val="bullet"/>
      <w:lvlText w:val=""/>
      <w:lvlJc w:val="left"/>
      <w:pPr>
        <w:tabs>
          <w:tab w:val="num" w:pos="5760"/>
        </w:tabs>
        <w:ind w:left="5760" w:hanging="360"/>
      </w:pPr>
      <w:rPr>
        <w:rFonts w:ascii="Symbol" w:hAnsi="Symbol" w:hint="default"/>
      </w:rPr>
    </w:lvl>
    <w:lvl w:ilvl="8" w:tplc="4EBE33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B45403"/>
    <w:multiLevelType w:val="hybridMultilevel"/>
    <w:tmpl w:val="80F01A42"/>
    <w:lvl w:ilvl="0" w:tplc="D00E69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A366E"/>
    <w:multiLevelType w:val="hybridMultilevel"/>
    <w:tmpl w:val="B66E10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8A34804"/>
    <w:multiLevelType w:val="hybridMultilevel"/>
    <w:tmpl w:val="195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A23CC"/>
    <w:multiLevelType w:val="hybridMultilevel"/>
    <w:tmpl w:val="BD700E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56D41"/>
    <w:multiLevelType w:val="hybridMultilevel"/>
    <w:tmpl w:val="6A34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3249E"/>
    <w:multiLevelType w:val="hybridMultilevel"/>
    <w:tmpl w:val="08002474"/>
    <w:lvl w:ilvl="0" w:tplc="F0B2664A">
      <w:start w:val="1"/>
      <w:numFmt w:val="bullet"/>
      <w:lvlText w:val=""/>
      <w:lvlJc w:val="left"/>
      <w:pPr>
        <w:tabs>
          <w:tab w:val="num" w:pos="720"/>
        </w:tabs>
        <w:ind w:left="720" w:hanging="360"/>
      </w:pPr>
      <w:rPr>
        <w:rFonts w:ascii="Symbol" w:hAnsi="Symbol" w:hint="default"/>
      </w:rPr>
    </w:lvl>
    <w:lvl w:ilvl="1" w:tplc="7C94CF1A" w:tentative="1">
      <w:start w:val="1"/>
      <w:numFmt w:val="bullet"/>
      <w:lvlText w:val=""/>
      <w:lvlJc w:val="left"/>
      <w:pPr>
        <w:tabs>
          <w:tab w:val="num" w:pos="1440"/>
        </w:tabs>
        <w:ind w:left="1440" w:hanging="360"/>
      </w:pPr>
      <w:rPr>
        <w:rFonts w:ascii="Symbol" w:hAnsi="Symbol" w:hint="default"/>
      </w:rPr>
    </w:lvl>
    <w:lvl w:ilvl="2" w:tplc="A9E2B698" w:tentative="1">
      <w:start w:val="1"/>
      <w:numFmt w:val="bullet"/>
      <w:lvlText w:val=""/>
      <w:lvlJc w:val="left"/>
      <w:pPr>
        <w:tabs>
          <w:tab w:val="num" w:pos="2160"/>
        </w:tabs>
        <w:ind w:left="2160" w:hanging="360"/>
      </w:pPr>
      <w:rPr>
        <w:rFonts w:ascii="Symbol" w:hAnsi="Symbol" w:hint="default"/>
      </w:rPr>
    </w:lvl>
    <w:lvl w:ilvl="3" w:tplc="5E1A9708" w:tentative="1">
      <w:start w:val="1"/>
      <w:numFmt w:val="bullet"/>
      <w:lvlText w:val=""/>
      <w:lvlJc w:val="left"/>
      <w:pPr>
        <w:tabs>
          <w:tab w:val="num" w:pos="2880"/>
        </w:tabs>
        <w:ind w:left="2880" w:hanging="360"/>
      </w:pPr>
      <w:rPr>
        <w:rFonts w:ascii="Symbol" w:hAnsi="Symbol" w:hint="default"/>
      </w:rPr>
    </w:lvl>
    <w:lvl w:ilvl="4" w:tplc="87A8B146" w:tentative="1">
      <w:start w:val="1"/>
      <w:numFmt w:val="bullet"/>
      <w:lvlText w:val=""/>
      <w:lvlJc w:val="left"/>
      <w:pPr>
        <w:tabs>
          <w:tab w:val="num" w:pos="3600"/>
        </w:tabs>
        <w:ind w:left="3600" w:hanging="360"/>
      </w:pPr>
      <w:rPr>
        <w:rFonts w:ascii="Symbol" w:hAnsi="Symbol" w:hint="default"/>
      </w:rPr>
    </w:lvl>
    <w:lvl w:ilvl="5" w:tplc="7074A962" w:tentative="1">
      <w:start w:val="1"/>
      <w:numFmt w:val="bullet"/>
      <w:lvlText w:val=""/>
      <w:lvlJc w:val="left"/>
      <w:pPr>
        <w:tabs>
          <w:tab w:val="num" w:pos="4320"/>
        </w:tabs>
        <w:ind w:left="4320" w:hanging="360"/>
      </w:pPr>
      <w:rPr>
        <w:rFonts w:ascii="Symbol" w:hAnsi="Symbol" w:hint="default"/>
      </w:rPr>
    </w:lvl>
    <w:lvl w:ilvl="6" w:tplc="AFDC2F3A" w:tentative="1">
      <w:start w:val="1"/>
      <w:numFmt w:val="bullet"/>
      <w:lvlText w:val=""/>
      <w:lvlJc w:val="left"/>
      <w:pPr>
        <w:tabs>
          <w:tab w:val="num" w:pos="5040"/>
        </w:tabs>
        <w:ind w:left="5040" w:hanging="360"/>
      </w:pPr>
      <w:rPr>
        <w:rFonts w:ascii="Symbol" w:hAnsi="Symbol" w:hint="default"/>
      </w:rPr>
    </w:lvl>
    <w:lvl w:ilvl="7" w:tplc="093ED97A" w:tentative="1">
      <w:start w:val="1"/>
      <w:numFmt w:val="bullet"/>
      <w:lvlText w:val=""/>
      <w:lvlJc w:val="left"/>
      <w:pPr>
        <w:tabs>
          <w:tab w:val="num" w:pos="5760"/>
        </w:tabs>
        <w:ind w:left="5760" w:hanging="360"/>
      </w:pPr>
      <w:rPr>
        <w:rFonts w:ascii="Symbol" w:hAnsi="Symbol" w:hint="default"/>
      </w:rPr>
    </w:lvl>
    <w:lvl w:ilvl="8" w:tplc="D776741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9703A7"/>
    <w:multiLevelType w:val="hybridMultilevel"/>
    <w:tmpl w:val="7A6E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63E0B"/>
    <w:multiLevelType w:val="hybridMultilevel"/>
    <w:tmpl w:val="F1AE6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F6AC7"/>
    <w:multiLevelType w:val="hybridMultilevel"/>
    <w:tmpl w:val="53066D9A"/>
    <w:lvl w:ilvl="0" w:tplc="BD5CFA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5417F"/>
    <w:multiLevelType w:val="hybridMultilevel"/>
    <w:tmpl w:val="C4B6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E4013"/>
    <w:multiLevelType w:val="hybridMultilevel"/>
    <w:tmpl w:val="C7D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8062F"/>
    <w:multiLevelType w:val="hybridMultilevel"/>
    <w:tmpl w:val="B25C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07F"/>
    <w:multiLevelType w:val="hybridMultilevel"/>
    <w:tmpl w:val="B1024FA2"/>
    <w:lvl w:ilvl="0" w:tplc="94064DEE">
      <w:start w:val="1"/>
      <w:numFmt w:val="bullet"/>
      <w:lvlText w:val=""/>
      <w:lvlJc w:val="left"/>
      <w:pPr>
        <w:tabs>
          <w:tab w:val="num" w:pos="720"/>
        </w:tabs>
        <w:ind w:left="720" w:hanging="360"/>
      </w:pPr>
      <w:rPr>
        <w:rFonts w:ascii="Symbol" w:hAnsi="Symbol" w:hint="default"/>
      </w:rPr>
    </w:lvl>
    <w:lvl w:ilvl="1" w:tplc="094C0A6C" w:tentative="1">
      <w:start w:val="1"/>
      <w:numFmt w:val="bullet"/>
      <w:lvlText w:val=""/>
      <w:lvlJc w:val="left"/>
      <w:pPr>
        <w:tabs>
          <w:tab w:val="num" w:pos="1440"/>
        </w:tabs>
        <w:ind w:left="1440" w:hanging="360"/>
      </w:pPr>
      <w:rPr>
        <w:rFonts w:ascii="Symbol" w:hAnsi="Symbol" w:hint="default"/>
      </w:rPr>
    </w:lvl>
    <w:lvl w:ilvl="2" w:tplc="1E364928" w:tentative="1">
      <w:start w:val="1"/>
      <w:numFmt w:val="bullet"/>
      <w:lvlText w:val=""/>
      <w:lvlJc w:val="left"/>
      <w:pPr>
        <w:tabs>
          <w:tab w:val="num" w:pos="2160"/>
        </w:tabs>
        <w:ind w:left="2160" w:hanging="360"/>
      </w:pPr>
      <w:rPr>
        <w:rFonts w:ascii="Symbol" w:hAnsi="Symbol" w:hint="default"/>
      </w:rPr>
    </w:lvl>
    <w:lvl w:ilvl="3" w:tplc="ECBEC7B6" w:tentative="1">
      <w:start w:val="1"/>
      <w:numFmt w:val="bullet"/>
      <w:lvlText w:val=""/>
      <w:lvlJc w:val="left"/>
      <w:pPr>
        <w:tabs>
          <w:tab w:val="num" w:pos="2880"/>
        </w:tabs>
        <w:ind w:left="2880" w:hanging="360"/>
      </w:pPr>
      <w:rPr>
        <w:rFonts w:ascii="Symbol" w:hAnsi="Symbol" w:hint="default"/>
      </w:rPr>
    </w:lvl>
    <w:lvl w:ilvl="4" w:tplc="193445D6" w:tentative="1">
      <w:start w:val="1"/>
      <w:numFmt w:val="bullet"/>
      <w:lvlText w:val=""/>
      <w:lvlJc w:val="left"/>
      <w:pPr>
        <w:tabs>
          <w:tab w:val="num" w:pos="3600"/>
        </w:tabs>
        <w:ind w:left="3600" w:hanging="360"/>
      </w:pPr>
      <w:rPr>
        <w:rFonts w:ascii="Symbol" w:hAnsi="Symbol" w:hint="default"/>
      </w:rPr>
    </w:lvl>
    <w:lvl w:ilvl="5" w:tplc="7ABAB2DE" w:tentative="1">
      <w:start w:val="1"/>
      <w:numFmt w:val="bullet"/>
      <w:lvlText w:val=""/>
      <w:lvlJc w:val="left"/>
      <w:pPr>
        <w:tabs>
          <w:tab w:val="num" w:pos="4320"/>
        </w:tabs>
        <w:ind w:left="4320" w:hanging="360"/>
      </w:pPr>
      <w:rPr>
        <w:rFonts w:ascii="Symbol" w:hAnsi="Symbol" w:hint="default"/>
      </w:rPr>
    </w:lvl>
    <w:lvl w:ilvl="6" w:tplc="9A16CBCE" w:tentative="1">
      <w:start w:val="1"/>
      <w:numFmt w:val="bullet"/>
      <w:lvlText w:val=""/>
      <w:lvlJc w:val="left"/>
      <w:pPr>
        <w:tabs>
          <w:tab w:val="num" w:pos="5040"/>
        </w:tabs>
        <w:ind w:left="5040" w:hanging="360"/>
      </w:pPr>
      <w:rPr>
        <w:rFonts w:ascii="Symbol" w:hAnsi="Symbol" w:hint="default"/>
      </w:rPr>
    </w:lvl>
    <w:lvl w:ilvl="7" w:tplc="1A360558" w:tentative="1">
      <w:start w:val="1"/>
      <w:numFmt w:val="bullet"/>
      <w:lvlText w:val=""/>
      <w:lvlJc w:val="left"/>
      <w:pPr>
        <w:tabs>
          <w:tab w:val="num" w:pos="5760"/>
        </w:tabs>
        <w:ind w:left="5760" w:hanging="360"/>
      </w:pPr>
      <w:rPr>
        <w:rFonts w:ascii="Symbol" w:hAnsi="Symbol" w:hint="default"/>
      </w:rPr>
    </w:lvl>
    <w:lvl w:ilvl="8" w:tplc="5B06805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9A6B36"/>
    <w:multiLevelType w:val="hybridMultilevel"/>
    <w:tmpl w:val="88BA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64BDA"/>
    <w:multiLevelType w:val="multilevel"/>
    <w:tmpl w:val="8672366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5C10E0F"/>
    <w:multiLevelType w:val="hybridMultilevel"/>
    <w:tmpl w:val="27C0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32A2E"/>
    <w:multiLevelType w:val="hybridMultilevel"/>
    <w:tmpl w:val="43AC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A0EC8"/>
    <w:multiLevelType w:val="multilevel"/>
    <w:tmpl w:val="A6A0DEF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8E2FBD"/>
    <w:multiLevelType w:val="hybridMultilevel"/>
    <w:tmpl w:val="3746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86C3B"/>
    <w:multiLevelType w:val="multilevel"/>
    <w:tmpl w:val="E42AC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D6BDF"/>
    <w:multiLevelType w:val="multilevel"/>
    <w:tmpl w:val="2B2A444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7B2066"/>
    <w:multiLevelType w:val="hybridMultilevel"/>
    <w:tmpl w:val="6076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C2A58"/>
    <w:multiLevelType w:val="hybridMultilevel"/>
    <w:tmpl w:val="74C2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2337F"/>
    <w:multiLevelType w:val="hybridMultilevel"/>
    <w:tmpl w:val="98F22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3776E65"/>
    <w:multiLevelType w:val="hybridMultilevel"/>
    <w:tmpl w:val="B56803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22B91"/>
    <w:multiLevelType w:val="hybridMultilevel"/>
    <w:tmpl w:val="363E689E"/>
    <w:lvl w:ilvl="0" w:tplc="08090001">
      <w:start w:val="1"/>
      <w:numFmt w:val="bullet"/>
      <w:lvlText w:val=""/>
      <w:lvlJc w:val="left"/>
      <w:pPr>
        <w:ind w:left="720" w:hanging="360"/>
      </w:pPr>
      <w:rPr>
        <w:rFonts w:ascii="Symbol" w:hAnsi="Symbol" w:hint="default"/>
      </w:rPr>
    </w:lvl>
    <w:lvl w:ilvl="1" w:tplc="39E8FF9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706EE"/>
    <w:multiLevelType w:val="multilevel"/>
    <w:tmpl w:val="F26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C6FDC"/>
    <w:multiLevelType w:val="hybridMultilevel"/>
    <w:tmpl w:val="436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26442"/>
    <w:multiLevelType w:val="hybridMultilevel"/>
    <w:tmpl w:val="22B6F764"/>
    <w:lvl w:ilvl="0" w:tplc="448647DA">
      <w:start w:val="1"/>
      <w:numFmt w:val="bullet"/>
      <w:lvlText w:val=""/>
      <w:lvlJc w:val="left"/>
      <w:pPr>
        <w:tabs>
          <w:tab w:val="num" w:pos="720"/>
        </w:tabs>
        <w:ind w:left="720" w:hanging="360"/>
      </w:pPr>
      <w:rPr>
        <w:rFonts w:ascii="Symbol" w:hAnsi="Symbol" w:hint="default"/>
      </w:rPr>
    </w:lvl>
    <w:lvl w:ilvl="1" w:tplc="D84C55E6" w:tentative="1">
      <w:start w:val="1"/>
      <w:numFmt w:val="bullet"/>
      <w:lvlText w:val=""/>
      <w:lvlJc w:val="left"/>
      <w:pPr>
        <w:tabs>
          <w:tab w:val="num" w:pos="1440"/>
        </w:tabs>
        <w:ind w:left="1440" w:hanging="360"/>
      </w:pPr>
      <w:rPr>
        <w:rFonts w:ascii="Symbol" w:hAnsi="Symbol" w:hint="default"/>
      </w:rPr>
    </w:lvl>
    <w:lvl w:ilvl="2" w:tplc="AD365B8C" w:tentative="1">
      <w:start w:val="1"/>
      <w:numFmt w:val="bullet"/>
      <w:lvlText w:val=""/>
      <w:lvlJc w:val="left"/>
      <w:pPr>
        <w:tabs>
          <w:tab w:val="num" w:pos="2160"/>
        </w:tabs>
        <w:ind w:left="2160" w:hanging="360"/>
      </w:pPr>
      <w:rPr>
        <w:rFonts w:ascii="Symbol" w:hAnsi="Symbol" w:hint="default"/>
      </w:rPr>
    </w:lvl>
    <w:lvl w:ilvl="3" w:tplc="7DD86A26" w:tentative="1">
      <w:start w:val="1"/>
      <w:numFmt w:val="bullet"/>
      <w:lvlText w:val=""/>
      <w:lvlJc w:val="left"/>
      <w:pPr>
        <w:tabs>
          <w:tab w:val="num" w:pos="2880"/>
        </w:tabs>
        <w:ind w:left="2880" w:hanging="360"/>
      </w:pPr>
      <w:rPr>
        <w:rFonts w:ascii="Symbol" w:hAnsi="Symbol" w:hint="default"/>
      </w:rPr>
    </w:lvl>
    <w:lvl w:ilvl="4" w:tplc="BB540A1E" w:tentative="1">
      <w:start w:val="1"/>
      <w:numFmt w:val="bullet"/>
      <w:lvlText w:val=""/>
      <w:lvlJc w:val="left"/>
      <w:pPr>
        <w:tabs>
          <w:tab w:val="num" w:pos="3600"/>
        </w:tabs>
        <w:ind w:left="3600" w:hanging="360"/>
      </w:pPr>
      <w:rPr>
        <w:rFonts w:ascii="Symbol" w:hAnsi="Symbol" w:hint="default"/>
      </w:rPr>
    </w:lvl>
    <w:lvl w:ilvl="5" w:tplc="925A247E" w:tentative="1">
      <w:start w:val="1"/>
      <w:numFmt w:val="bullet"/>
      <w:lvlText w:val=""/>
      <w:lvlJc w:val="left"/>
      <w:pPr>
        <w:tabs>
          <w:tab w:val="num" w:pos="4320"/>
        </w:tabs>
        <w:ind w:left="4320" w:hanging="360"/>
      </w:pPr>
      <w:rPr>
        <w:rFonts w:ascii="Symbol" w:hAnsi="Symbol" w:hint="default"/>
      </w:rPr>
    </w:lvl>
    <w:lvl w:ilvl="6" w:tplc="7070D9B8" w:tentative="1">
      <w:start w:val="1"/>
      <w:numFmt w:val="bullet"/>
      <w:lvlText w:val=""/>
      <w:lvlJc w:val="left"/>
      <w:pPr>
        <w:tabs>
          <w:tab w:val="num" w:pos="5040"/>
        </w:tabs>
        <w:ind w:left="5040" w:hanging="360"/>
      </w:pPr>
      <w:rPr>
        <w:rFonts w:ascii="Symbol" w:hAnsi="Symbol" w:hint="default"/>
      </w:rPr>
    </w:lvl>
    <w:lvl w:ilvl="7" w:tplc="EF6CC33C" w:tentative="1">
      <w:start w:val="1"/>
      <w:numFmt w:val="bullet"/>
      <w:lvlText w:val=""/>
      <w:lvlJc w:val="left"/>
      <w:pPr>
        <w:tabs>
          <w:tab w:val="num" w:pos="5760"/>
        </w:tabs>
        <w:ind w:left="5760" w:hanging="360"/>
      </w:pPr>
      <w:rPr>
        <w:rFonts w:ascii="Symbol" w:hAnsi="Symbol" w:hint="default"/>
      </w:rPr>
    </w:lvl>
    <w:lvl w:ilvl="8" w:tplc="845C5FB2" w:tentative="1">
      <w:start w:val="1"/>
      <w:numFmt w:val="bullet"/>
      <w:lvlText w:val=""/>
      <w:lvlJc w:val="left"/>
      <w:pPr>
        <w:tabs>
          <w:tab w:val="num" w:pos="6480"/>
        </w:tabs>
        <w:ind w:left="6480" w:hanging="360"/>
      </w:pPr>
      <w:rPr>
        <w:rFonts w:ascii="Symbol" w:hAnsi="Symbol" w:hint="default"/>
      </w:rPr>
    </w:lvl>
  </w:abstractNum>
  <w:num w:numId="1" w16cid:durableId="1030227250">
    <w:abstractNumId w:val="34"/>
  </w:num>
  <w:num w:numId="2" w16cid:durableId="368337737">
    <w:abstractNumId w:val="28"/>
  </w:num>
  <w:num w:numId="3" w16cid:durableId="2064407637">
    <w:abstractNumId w:val="4"/>
  </w:num>
  <w:num w:numId="4" w16cid:durableId="2147233444">
    <w:abstractNumId w:val="13"/>
  </w:num>
  <w:num w:numId="5" w16cid:durableId="526716600">
    <w:abstractNumId w:val="17"/>
  </w:num>
  <w:num w:numId="6" w16cid:durableId="120345201">
    <w:abstractNumId w:val="18"/>
  </w:num>
  <w:num w:numId="7" w16cid:durableId="1800415367">
    <w:abstractNumId w:val="30"/>
  </w:num>
  <w:num w:numId="8" w16cid:durableId="154617446">
    <w:abstractNumId w:val="26"/>
  </w:num>
  <w:num w:numId="9" w16cid:durableId="1121993676">
    <w:abstractNumId w:val="29"/>
  </w:num>
  <w:num w:numId="10" w16cid:durableId="1463578865">
    <w:abstractNumId w:val="20"/>
  </w:num>
  <w:num w:numId="11" w16cid:durableId="651981668">
    <w:abstractNumId w:val="14"/>
  </w:num>
  <w:num w:numId="12" w16cid:durableId="1072463548">
    <w:abstractNumId w:val="25"/>
  </w:num>
  <w:num w:numId="13" w16cid:durableId="1596748180">
    <w:abstractNumId w:val="9"/>
  </w:num>
  <w:num w:numId="14" w16cid:durableId="1842357642">
    <w:abstractNumId w:val="21"/>
  </w:num>
  <w:num w:numId="15" w16cid:durableId="982393852">
    <w:abstractNumId w:val="15"/>
  </w:num>
  <w:num w:numId="16" w16cid:durableId="883559593">
    <w:abstractNumId w:val="24"/>
  </w:num>
  <w:num w:numId="17" w16cid:durableId="853688183">
    <w:abstractNumId w:val="27"/>
  </w:num>
  <w:num w:numId="18" w16cid:durableId="1513377504">
    <w:abstractNumId w:val="10"/>
  </w:num>
  <w:num w:numId="19" w16cid:durableId="1808931939">
    <w:abstractNumId w:val="5"/>
  </w:num>
  <w:num w:numId="20" w16cid:durableId="383408582">
    <w:abstractNumId w:val="16"/>
  </w:num>
  <w:num w:numId="21" w16cid:durableId="274292879">
    <w:abstractNumId w:val="22"/>
  </w:num>
  <w:num w:numId="22" w16cid:durableId="1716346328">
    <w:abstractNumId w:val="11"/>
  </w:num>
  <w:num w:numId="23" w16cid:durableId="1930695470">
    <w:abstractNumId w:val="31"/>
  </w:num>
  <w:num w:numId="24" w16cid:durableId="231963836">
    <w:abstractNumId w:val="1"/>
  </w:num>
  <w:num w:numId="25" w16cid:durableId="663821773">
    <w:abstractNumId w:val="2"/>
  </w:num>
  <w:num w:numId="26" w16cid:durableId="557401213">
    <w:abstractNumId w:val="8"/>
  </w:num>
  <w:num w:numId="27" w16cid:durableId="1552961297">
    <w:abstractNumId w:val="33"/>
  </w:num>
  <w:num w:numId="28" w16cid:durableId="1923373917">
    <w:abstractNumId w:val="23"/>
  </w:num>
  <w:num w:numId="29" w16cid:durableId="1071852456">
    <w:abstractNumId w:val="32"/>
  </w:num>
  <w:num w:numId="30" w16cid:durableId="65733928">
    <w:abstractNumId w:val="7"/>
  </w:num>
  <w:num w:numId="31" w16cid:durableId="204800960">
    <w:abstractNumId w:val="6"/>
  </w:num>
  <w:num w:numId="32" w16cid:durableId="1207179952">
    <w:abstractNumId w:val="12"/>
  </w:num>
  <w:num w:numId="33" w16cid:durableId="360395280">
    <w:abstractNumId w:val="0"/>
  </w:num>
  <w:num w:numId="34" w16cid:durableId="1838304521">
    <w:abstractNumId w:val="35"/>
  </w:num>
  <w:num w:numId="35" w16cid:durableId="984628405">
    <w:abstractNumId w:val="19"/>
  </w:num>
  <w:num w:numId="36" w16cid:durableId="76107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97"/>
    <w:rsid w:val="000150F9"/>
    <w:rsid w:val="000178B6"/>
    <w:rsid w:val="00017E40"/>
    <w:rsid w:val="00021F78"/>
    <w:rsid w:val="0003028A"/>
    <w:rsid w:val="00031B49"/>
    <w:rsid w:val="000442E0"/>
    <w:rsid w:val="0004515D"/>
    <w:rsid w:val="0005270F"/>
    <w:rsid w:val="00057964"/>
    <w:rsid w:val="000623D0"/>
    <w:rsid w:val="00066894"/>
    <w:rsid w:val="00083783"/>
    <w:rsid w:val="000933BA"/>
    <w:rsid w:val="00094D61"/>
    <w:rsid w:val="0009653D"/>
    <w:rsid w:val="000A5D6A"/>
    <w:rsid w:val="000A73DC"/>
    <w:rsid w:val="000A793E"/>
    <w:rsid w:val="000A7FB8"/>
    <w:rsid w:val="000B62E4"/>
    <w:rsid w:val="000C0C09"/>
    <w:rsid w:val="000C386E"/>
    <w:rsid w:val="000C410F"/>
    <w:rsid w:val="000D2589"/>
    <w:rsid w:val="000D324A"/>
    <w:rsid w:val="000E0892"/>
    <w:rsid w:val="000E55CF"/>
    <w:rsid w:val="00106BE3"/>
    <w:rsid w:val="00113632"/>
    <w:rsid w:val="00120B23"/>
    <w:rsid w:val="00120D44"/>
    <w:rsid w:val="001272F9"/>
    <w:rsid w:val="00130055"/>
    <w:rsid w:val="00163B88"/>
    <w:rsid w:val="00170C9C"/>
    <w:rsid w:val="00195F40"/>
    <w:rsid w:val="00196337"/>
    <w:rsid w:val="001A1FB0"/>
    <w:rsid w:val="001B0EDC"/>
    <w:rsid w:val="001B128B"/>
    <w:rsid w:val="001B26DB"/>
    <w:rsid w:val="001B6E6A"/>
    <w:rsid w:val="001C2893"/>
    <w:rsid w:val="001F0964"/>
    <w:rsid w:val="001F278F"/>
    <w:rsid w:val="001F7179"/>
    <w:rsid w:val="002008CF"/>
    <w:rsid w:val="00214DA5"/>
    <w:rsid w:val="002433F6"/>
    <w:rsid w:val="0024432E"/>
    <w:rsid w:val="00254C4D"/>
    <w:rsid w:val="00255226"/>
    <w:rsid w:val="00257185"/>
    <w:rsid w:val="00257E42"/>
    <w:rsid w:val="00260454"/>
    <w:rsid w:val="00264151"/>
    <w:rsid w:val="002718FF"/>
    <w:rsid w:val="00276930"/>
    <w:rsid w:val="002867C1"/>
    <w:rsid w:val="002872E6"/>
    <w:rsid w:val="00290647"/>
    <w:rsid w:val="002916D8"/>
    <w:rsid w:val="002A25A7"/>
    <w:rsid w:val="002A7E86"/>
    <w:rsid w:val="002B35EF"/>
    <w:rsid w:val="002C385E"/>
    <w:rsid w:val="002C62CE"/>
    <w:rsid w:val="002D605E"/>
    <w:rsid w:val="002F14CD"/>
    <w:rsid w:val="002F3289"/>
    <w:rsid w:val="002F5188"/>
    <w:rsid w:val="002F6C2C"/>
    <w:rsid w:val="00313AC9"/>
    <w:rsid w:val="00314CD8"/>
    <w:rsid w:val="00336F7B"/>
    <w:rsid w:val="00351F56"/>
    <w:rsid w:val="00364CCE"/>
    <w:rsid w:val="0037509E"/>
    <w:rsid w:val="003752A7"/>
    <w:rsid w:val="00382E0F"/>
    <w:rsid w:val="003A782D"/>
    <w:rsid w:val="003B1902"/>
    <w:rsid w:val="003B4817"/>
    <w:rsid w:val="003B6541"/>
    <w:rsid w:val="003C1948"/>
    <w:rsid w:val="003C5289"/>
    <w:rsid w:val="003C63DB"/>
    <w:rsid w:val="003D1351"/>
    <w:rsid w:val="003D2799"/>
    <w:rsid w:val="003D4CE5"/>
    <w:rsid w:val="003F51F9"/>
    <w:rsid w:val="003F5F11"/>
    <w:rsid w:val="00400E0D"/>
    <w:rsid w:val="0040201F"/>
    <w:rsid w:val="00402374"/>
    <w:rsid w:val="0040295B"/>
    <w:rsid w:val="004077F1"/>
    <w:rsid w:val="0041092C"/>
    <w:rsid w:val="004202E1"/>
    <w:rsid w:val="0042101B"/>
    <w:rsid w:val="004259B3"/>
    <w:rsid w:val="0043246F"/>
    <w:rsid w:val="004352A2"/>
    <w:rsid w:val="004632BB"/>
    <w:rsid w:val="00465FB7"/>
    <w:rsid w:val="004664D4"/>
    <w:rsid w:val="00481037"/>
    <w:rsid w:val="00484FF0"/>
    <w:rsid w:val="00487912"/>
    <w:rsid w:val="004967D9"/>
    <w:rsid w:val="0049690C"/>
    <w:rsid w:val="004C373F"/>
    <w:rsid w:val="004D33D1"/>
    <w:rsid w:val="004D41E5"/>
    <w:rsid w:val="004E1C8E"/>
    <w:rsid w:val="004E206E"/>
    <w:rsid w:val="004E22AA"/>
    <w:rsid w:val="004E5077"/>
    <w:rsid w:val="004F056A"/>
    <w:rsid w:val="004F365D"/>
    <w:rsid w:val="004F579A"/>
    <w:rsid w:val="004F659F"/>
    <w:rsid w:val="00501005"/>
    <w:rsid w:val="005058E6"/>
    <w:rsid w:val="00514970"/>
    <w:rsid w:val="00525B0E"/>
    <w:rsid w:val="0053084E"/>
    <w:rsid w:val="00534D5A"/>
    <w:rsid w:val="0054027B"/>
    <w:rsid w:val="00552409"/>
    <w:rsid w:val="005538DA"/>
    <w:rsid w:val="0055547D"/>
    <w:rsid w:val="0055633D"/>
    <w:rsid w:val="00556794"/>
    <w:rsid w:val="00557011"/>
    <w:rsid w:val="005639A8"/>
    <w:rsid w:val="00565358"/>
    <w:rsid w:val="00576036"/>
    <w:rsid w:val="00576B7B"/>
    <w:rsid w:val="00582C76"/>
    <w:rsid w:val="00583578"/>
    <w:rsid w:val="005902EE"/>
    <w:rsid w:val="00594427"/>
    <w:rsid w:val="005955F2"/>
    <w:rsid w:val="005B0B79"/>
    <w:rsid w:val="005C2F3B"/>
    <w:rsid w:val="005C681A"/>
    <w:rsid w:val="005D5D1C"/>
    <w:rsid w:val="005E1B45"/>
    <w:rsid w:val="005E72DE"/>
    <w:rsid w:val="005F0C48"/>
    <w:rsid w:val="00611131"/>
    <w:rsid w:val="006118C1"/>
    <w:rsid w:val="00624A6A"/>
    <w:rsid w:val="00624CA4"/>
    <w:rsid w:val="00633A25"/>
    <w:rsid w:val="00641AB6"/>
    <w:rsid w:val="006462FE"/>
    <w:rsid w:val="00647AB9"/>
    <w:rsid w:val="00651A98"/>
    <w:rsid w:val="00664958"/>
    <w:rsid w:val="00671AF4"/>
    <w:rsid w:val="006729FE"/>
    <w:rsid w:val="006757FA"/>
    <w:rsid w:val="0068039F"/>
    <w:rsid w:val="006926F7"/>
    <w:rsid w:val="0069398C"/>
    <w:rsid w:val="006A77E3"/>
    <w:rsid w:val="006B2CF0"/>
    <w:rsid w:val="006B531A"/>
    <w:rsid w:val="006B5EFC"/>
    <w:rsid w:val="0071439F"/>
    <w:rsid w:val="00722C63"/>
    <w:rsid w:val="00744504"/>
    <w:rsid w:val="00744B0B"/>
    <w:rsid w:val="0075442E"/>
    <w:rsid w:val="0075645B"/>
    <w:rsid w:val="00786620"/>
    <w:rsid w:val="00795F24"/>
    <w:rsid w:val="00796A01"/>
    <w:rsid w:val="007B2F57"/>
    <w:rsid w:val="007B3878"/>
    <w:rsid w:val="007B6E51"/>
    <w:rsid w:val="007C26DD"/>
    <w:rsid w:val="007D06F6"/>
    <w:rsid w:val="007D6CA0"/>
    <w:rsid w:val="007E1566"/>
    <w:rsid w:val="007E743E"/>
    <w:rsid w:val="007F359C"/>
    <w:rsid w:val="007F40F9"/>
    <w:rsid w:val="00800300"/>
    <w:rsid w:val="00810EF6"/>
    <w:rsid w:val="00817B45"/>
    <w:rsid w:val="00823A15"/>
    <w:rsid w:val="00826797"/>
    <w:rsid w:val="008327E2"/>
    <w:rsid w:val="008354F9"/>
    <w:rsid w:val="008407AB"/>
    <w:rsid w:val="00852F18"/>
    <w:rsid w:val="00853AA1"/>
    <w:rsid w:val="00861E6C"/>
    <w:rsid w:val="00863B79"/>
    <w:rsid w:val="0086566E"/>
    <w:rsid w:val="00870C6D"/>
    <w:rsid w:val="0088067C"/>
    <w:rsid w:val="008840AF"/>
    <w:rsid w:val="00890356"/>
    <w:rsid w:val="00894D3A"/>
    <w:rsid w:val="008964F3"/>
    <w:rsid w:val="008A25C2"/>
    <w:rsid w:val="008A2A41"/>
    <w:rsid w:val="008B079E"/>
    <w:rsid w:val="008B1CD8"/>
    <w:rsid w:val="008B6866"/>
    <w:rsid w:val="008C0A08"/>
    <w:rsid w:val="008C6F84"/>
    <w:rsid w:val="008F3D9C"/>
    <w:rsid w:val="009040A1"/>
    <w:rsid w:val="009109E9"/>
    <w:rsid w:val="00914EBE"/>
    <w:rsid w:val="009378D2"/>
    <w:rsid w:val="009428DD"/>
    <w:rsid w:val="00944FC5"/>
    <w:rsid w:val="00950F08"/>
    <w:rsid w:val="00956C8E"/>
    <w:rsid w:val="0096353C"/>
    <w:rsid w:val="00972EA1"/>
    <w:rsid w:val="009755D1"/>
    <w:rsid w:val="009768F7"/>
    <w:rsid w:val="0098221F"/>
    <w:rsid w:val="009837DD"/>
    <w:rsid w:val="009856CF"/>
    <w:rsid w:val="00985969"/>
    <w:rsid w:val="00992EBA"/>
    <w:rsid w:val="009A4CEC"/>
    <w:rsid w:val="009B210A"/>
    <w:rsid w:val="009B49A9"/>
    <w:rsid w:val="009B5AA0"/>
    <w:rsid w:val="009B6C1E"/>
    <w:rsid w:val="009C33B6"/>
    <w:rsid w:val="009C46A0"/>
    <w:rsid w:val="009C4EA1"/>
    <w:rsid w:val="009C7F50"/>
    <w:rsid w:val="009D6C4B"/>
    <w:rsid w:val="009E2D01"/>
    <w:rsid w:val="009E59D6"/>
    <w:rsid w:val="00A01DE4"/>
    <w:rsid w:val="00A03D0C"/>
    <w:rsid w:val="00A049B2"/>
    <w:rsid w:val="00A05F2C"/>
    <w:rsid w:val="00A0736C"/>
    <w:rsid w:val="00A114C5"/>
    <w:rsid w:val="00A12557"/>
    <w:rsid w:val="00A33E97"/>
    <w:rsid w:val="00A35910"/>
    <w:rsid w:val="00A4358A"/>
    <w:rsid w:val="00A46BA6"/>
    <w:rsid w:val="00A54A24"/>
    <w:rsid w:val="00A60221"/>
    <w:rsid w:val="00A60BE7"/>
    <w:rsid w:val="00A611D0"/>
    <w:rsid w:val="00A6299D"/>
    <w:rsid w:val="00A652F4"/>
    <w:rsid w:val="00A865F7"/>
    <w:rsid w:val="00A94DFD"/>
    <w:rsid w:val="00A9593C"/>
    <w:rsid w:val="00A96098"/>
    <w:rsid w:val="00A97964"/>
    <w:rsid w:val="00AA4086"/>
    <w:rsid w:val="00AB39CE"/>
    <w:rsid w:val="00AB7E36"/>
    <w:rsid w:val="00AC11CF"/>
    <w:rsid w:val="00AC4EE4"/>
    <w:rsid w:val="00AC552B"/>
    <w:rsid w:val="00AE1A1A"/>
    <w:rsid w:val="00AF1C4A"/>
    <w:rsid w:val="00AF338E"/>
    <w:rsid w:val="00B03AAD"/>
    <w:rsid w:val="00B123BA"/>
    <w:rsid w:val="00B12DAD"/>
    <w:rsid w:val="00B13FD3"/>
    <w:rsid w:val="00B15276"/>
    <w:rsid w:val="00B25BE2"/>
    <w:rsid w:val="00B26D3C"/>
    <w:rsid w:val="00B31CB1"/>
    <w:rsid w:val="00B32B1B"/>
    <w:rsid w:val="00B36267"/>
    <w:rsid w:val="00B43E93"/>
    <w:rsid w:val="00B56472"/>
    <w:rsid w:val="00B62AB3"/>
    <w:rsid w:val="00B636B2"/>
    <w:rsid w:val="00B6419C"/>
    <w:rsid w:val="00B64512"/>
    <w:rsid w:val="00B81956"/>
    <w:rsid w:val="00B830AE"/>
    <w:rsid w:val="00B83B06"/>
    <w:rsid w:val="00BA14EA"/>
    <w:rsid w:val="00BA5698"/>
    <w:rsid w:val="00BA74D5"/>
    <w:rsid w:val="00BB406A"/>
    <w:rsid w:val="00BC3FCD"/>
    <w:rsid w:val="00BC53CD"/>
    <w:rsid w:val="00BD187C"/>
    <w:rsid w:val="00BD3800"/>
    <w:rsid w:val="00BD3B7A"/>
    <w:rsid w:val="00BD5712"/>
    <w:rsid w:val="00BD7131"/>
    <w:rsid w:val="00BD7C94"/>
    <w:rsid w:val="00BE1812"/>
    <w:rsid w:val="00BE28FC"/>
    <w:rsid w:val="00BF0A27"/>
    <w:rsid w:val="00BF339E"/>
    <w:rsid w:val="00BF41CD"/>
    <w:rsid w:val="00C02286"/>
    <w:rsid w:val="00C04A09"/>
    <w:rsid w:val="00C1170F"/>
    <w:rsid w:val="00C23B65"/>
    <w:rsid w:val="00C355F1"/>
    <w:rsid w:val="00C3649E"/>
    <w:rsid w:val="00C44300"/>
    <w:rsid w:val="00C521B7"/>
    <w:rsid w:val="00C52932"/>
    <w:rsid w:val="00C54AE6"/>
    <w:rsid w:val="00C661C4"/>
    <w:rsid w:val="00C70336"/>
    <w:rsid w:val="00C80FDB"/>
    <w:rsid w:val="00C82490"/>
    <w:rsid w:val="00C84614"/>
    <w:rsid w:val="00C87D4A"/>
    <w:rsid w:val="00CB7D5B"/>
    <w:rsid w:val="00CD36FC"/>
    <w:rsid w:val="00CD6007"/>
    <w:rsid w:val="00CD6937"/>
    <w:rsid w:val="00CD730D"/>
    <w:rsid w:val="00CE20E7"/>
    <w:rsid w:val="00CE299A"/>
    <w:rsid w:val="00CE3C20"/>
    <w:rsid w:val="00CF32BE"/>
    <w:rsid w:val="00CF45C3"/>
    <w:rsid w:val="00D00653"/>
    <w:rsid w:val="00D0563C"/>
    <w:rsid w:val="00D11A47"/>
    <w:rsid w:val="00D1435C"/>
    <w:rsid w:val="00D16820"/>
    <w:rsid w:val="00D21BD1"/>
    <w:rsid w:val="00D221B2"/>
    <w:rsid w:val="00D25C3D"/>
    <w:rsid w:val="00D27138"/>
    <w:rsid w:val="00D30353"/>
    <w:rsid w:val="00D30D10"/>
    <w:rsid w:val="00D655BA"/>
    <w:rsid w:val="00D81498"/>
    <w:rsid w:val="00D933AE"/>
    <w:rsid w:val="00D94736"/>
    <w:rsid w:val="00DA09B8"/>
    <w:rsid w:val="00DB0401"/>
    <w:rsid w:val="00DB070C"/>
    <w:rsid w:val="00DB32EF"/>
    <w:rsid w:val="00DB6995"/>
    <w:rsid w:val="00DC1311"/>
    <w:rsid w:val="00DC3E0B"/>
    <w:rsid w:val="00DC61DC"/>
    <w:rsid w:val="00DD2594"/>
    <w:rsid w:val="00DD69E0"/>
    <w:rsid w:val="00DE31CF"/>
    <w:rsid w:val="00DF47F7"/>
    <w:rsid w:val="00DF7C4F"/>
    <w:rsid w:val="00E16632"/>
    <w:rsid w:val="00E16C18"/>
    <w:rsid w:val="00E222C1"/>
    <w:rsid w:val="00E25391"/>
    <w:rsid w:val="00E407A7"/>
    <w:rsid w:val="00E46253"/>
    <w:rsid w:val="00E52F27"/>
    <w:rsid w:val="00E65D77"/>
    <w:rsid w:val="00E729BA"/>
    <w:rsid w:val="00E871F5"/>
    <w:rsid w:val="00EB1B37"/>
    <w:rsid w:val="00EB33E9"/>
    <w:rsid w:val="00EB44AA"/>
    <w:rsid w:val="00EC1289"/>
    <w:rsid w:val="00EC351D"/>
    <w:rsid w:val="00ED1F06"/>
    <w:rsid w:val="00ED3E2A"/>
    <w:rsid w:val="00EE1E91"/>
    <w:rsid w:val="00EE63E1"/>
    <w:rsid w:val="00EF0A43"/>
    <w:rsid w:val="00EF34D6"/>
    <w:rsid w:val="00EF3629"/>
    <w:rsid w:val="00EF452C"/>
    <w:rsid w:val="00F01425"/>
    <w:rsid w:val="00F04F48"/>
    <w:rsid w:val="00F0621B"/>
    <w:rsid w:val="00F31821"/>
    <w:rsid w:val="00F323FD"/>
    <w:rsid w:val="00F32A07"/>
    <w:rsid w:val="00F45A84"/>
    <w:rsid w:val="00F5254B"/>
    <w:rsid w:val="00F555B7"/>
    <w:rsid w:val="00F6007F"/>
    <w:rsid w:val="00F7167F"/>
    <w:rsid w:val="00F75E15"/>
    <w:rsid w:val="00F772D8"/>
    <w:rsid w:val="00F85B1E"/>
    <w:rsid w:val="00F86112"/>
    <w:rsid w:val="00F87CD1"/>
    <w:rsid w:val="00F95A90"/>
    <w:rsid w:val="00F969C1"/>
    <w:rsid w:val="00F96A88"/>
    <w:rsid w:val="00FA1BEE"/>
    <w:rsid w:val="00FB04BB"/>
    <w:rsid w:val="00FB1166"/>
    <w:rsid w:val="00FC253F"/>
    <w:rsid w:val="00FC3FED"/>
    <w:rsid w:val="00FC657A"/>
    <w:rsid w:val="00FC7244"/>
    <w:rsid w:val="00FC765F"/>
    <w:rsid w:val="00FD3E02"/>
    <w:rsid w:val="00FE157B"/>
    <w:rsid w:val="00FE4657"/>
    <w:rsid w:val="00FE47BD"/>
    <w:rsid w:val="00FE4B77"/>
    <w:rsid w:val="00FF0E54"/>
    <w:rsid w:val="00FF3F77"/>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3456B"/>
  <w15:docId w15:val="{8C22F641-2C90-42DA-B073-5FCD6120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75E15"/>
    <w:pPr>
      <w:spacing w:before="100" w:beforeAutospacing="1" w:after="100" w:afterAutospacing="1" w:line="240" w:lineRule="auto"/>
      <w:outlineLvl w:val="1"/>
    </w:pPr>
    <w:rPr>
      <w:rFonts w:ascii="Times New Roman" w:eastAsiaTheme="minorHAnsi" w:hAnsi="Times New Roman" w:cs="Times New Roman"/>
      <w:b/>
      <w:bCs/>
      <w:sz w:val="36"/>
      <w:szCs w:val="36"/>
    </w:rPr>
  </w:style>
  <w:style w:type="paragraph" w:styleId="Heading3">
    <w:name w:val="heading 3"/>
    <w:basedOn w:val="Normal"/>
    <w:next w:val="Normal"/>
    <w:link w:val="Heading3Char"/>
    <w:uiPriority w:val="9"/>
    <w:semiHidden/>
    <w:unhideWhenUsed/>
    <w:qFormat/>
    <w:rsid w:val="009856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97"/>
    <w:pPr>
      <w:ind w:left="720"/>
      <w:contextualSpacing/>
    </w:pPr>
  </w:style>
  <w:style w:type="character" w:styleId="Hyperlink">
    <w:name w:val="Hyperlink"/>
    <w:basedOn w:val="DefaultParagraphFont"/>
    <w:uiPriority w:val="99"/>
    <w:unhideWhenUsed/>
    <w:rsid w:val="00944FC5"/>
    <w:rPr>
      <w:color w:val="0000FF" w:themeColor="hyperlink"/>
      <w:u w:val="single"/>
    </w:rPr>
  </w:style>
  <w:style w:type="table" w:styleId="TableGrid">
    <w:name w:val="Table Grid"/>
    <w:basedOn w:val="TableNormal"/>
    <w:uiPriority w:val="59"/>
    <w:rsid w:val="0066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61"/>
    <w:rPr>
      <w:rFonts w:ascii="Tahoma" w:hAnsi="Tahoma" w:cs="Tahoma"/>
      <w:sz w:val="16"/>
      <w:szCs w:val="16"/>
    </w:rPr>
  </w:style>
  <w:style w:type="paragraph" w:styleId="Header">
    <w:name w:val="header"/>
    <w:basedOn w:val="Normal"/>
    <w:link w:val="HeaderChar"/>
    <w:uiPriority w:val="99"/>
    <w:unhideWhenUsed/>
    <w:rsid w:val="00D30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10"/>
  </w:style>
  <w:style w:type="paragraph" w:styleId="Footer">
    <w:name w:val="footer"/>
    <w:basedOn w:val="Normal"/>
    <w:link w:val="FooterChar"/>
    <w:uiPriority w:val="99"/>
    <w:unhideWhenUsed/>
    <w:rsid w:val="00D30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10"/>
  </w:style>
  <w:style w:type="character" w:customStyle="1" w:styleId="Heading2Char">
    <w:name w:val="Heading 2 Char"/>
    <w:basedOn w:val="DefaultParagraphFont"/>
    <w:link w:val="Heading2"/>
    <w:uiPriority w:val="9"/>
    <w:rsid w:val="00F75E15"/>
    <w:rPr>
      <w:rFonts w:ascii="Times New Roman" w:eastAsiaTheme="minorHAnsi" w:hAnsi="Times New Roman" w:cs="Times New Roman"/>
      <w:b/>
      <w:bCs/>
      <w:sz w:val="36"/>
      <w:szCs w:val="36"/>
    </w:rPr>
  </w:style>
  <w:style w:type="paragraph" w:styleId="NormalWeb">
    <w:name w:val="Normal (Web)"/>
    <w:basedOn w:val="Normal"/>
    <w:uiPriority w:val="99"/>
    <w:unhideWhenUsed/>
    <w:rsid w:val="00F75E15"/>
    <w:pPr>
      <w:spacing w:after="0" w:line="240" w:lineRule="auto"/>
    </w:pPr>
    <w:rPr>
      <w:rFonts w:ascii="Times New Roman" w:eastAsiaTheme="minorHAnsi" w:hAnsi="Times New Roman" w:cs="Times New Roman"/>
      <w:sz w:val="24"/>
      <w:szCs w:val="24"/>
    </w:rPr>
  </w:style>
  <w:style w:type="paragraph" w:customStyle="1" w:styleId="lead">
    <w:name w:val="lead"/>
    <w:basedOn w:val="Normal"/>
    <w:uiPriority w:val="99"/>
    <w:semiHidden/>
    <w:rsid w:val="00F75E15"/>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F75E15"/>
    <w:rPr>
      <w:b/>
      <w:bCs/>
    </w:rPr>
  </w:style>
  <w:style w:type="paragraph" w:customStyle="1" w:styleId="Normal0">
    <w:name w:val="[Normal]"/>
    <w:rsid w:val="00800300"/>
    <w:pPr>
      <w:widowControl w:val="0"/>
      <w:autoSpaceDE w:val="0"/>
      <w:autoSpaceDN w:val="0"/>
      <w:adjustRightInd w:val="0"/>
      <w:spacing w:after="0" w:line="240" w:lineRule="auto"/>
    </w:pPr>
    <w:rPr>
      <w:rFonts w:ascii="Arial" w:eastAsia="Times New Roman" w:hAnsi="Arial" w:cs="Arial"/>
      <w:sz w:val="24"/>
      <w:szCs w:val="24"/>
      <w:lang w:val="en-US" w:eastAsia="en-US"/>
    </w:rPr>
  </w:style>
  <w:style w:type="table" w:customStyle="1" w:styleId="TableGrid1">
    <w:name w:val="Table Grid1"/>
    <w:basedOn w:val="TableNormal"/>
    <w:next w:val="TableGrid"/>
    <w:uiPriority w:val="59"/>
    <w:rsid w:val="0095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2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B0401"/>
    <w:rPr>
      <w:sz w:val="16"/>
      <w:szCs w:val="16"/>
    </w:rPr>
  </w:style>
  <w:style w:type="paragraph" w:styleId="CommentText">
    <w:name w:val="annotation text"/>
    <w:basedOn w:val="Normal"/>
    <w:link w:val="CommentTextChar"/>
    <w:uiPriority w:val="99"/>
    <w:unhideWhenUsed/>
    <w:rsid w:val="00DB040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B040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C410F"/>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0C410F"/>
    <w:rPr>
      <w:rFonts w:eastAsiaTheme="minorHAnsi"/>
      <w:b/>
      <w:bCs/>
      <w:sz w:val="20"/>
      <w:szCs w:val="20"/>
      <w:lang w:eastAsia="en-US"/>
    </w:rPr>
  </w:style>
  <w:style w:type="character" w:customStyle="1" w:styleId="Heading3Char">
    <w:name w:val="Heading 3 Char"/>
    <w:basedOn w:val="DefaultParagraphFont"/>
    <w:link w:val="Heading3"/>
    <w:uiPriority w:val="9"/>
    <w:semiHidden/>
    <w:rsid w:val="009856CF"/>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E157B"/>
    <w:pPr>
      <w:spacing w:after="0" w:line="240" w:lineRule="auto"/>
    </w:pPr>
  </w:style>
  <w:style w:type="character" w:styleId="UnresolvedMention">
    <w:name w:val="Unresolved Mention"/>
    <w:basedOn w:val="DefaultParagraphFont"/>
    <w:uiPriority w:val="99"/>
    <w:semiHidden/>
    <w:unhideWhenUsed/>
    <w:rsid w:val="004F659F"/>
    <w:rPr>
      <w:color w:val="605E5C"/>
      <w:shd w:val="clear" w:color="auto" w:fill="E1DFDD"/>
    </w:rPr>
  </w:style>
  <w:style w:type="character" w:styleId="FollowedHyperlink">
    <w:name w:val="FollowedHyperlink"/>
    <w:basedOn w:val="DefaultParagraphFont"/>
    <w:uiPriority w:val="99"/>
    <w:semiHidden/>
    <w:unhideWhenUsed/>
    <w:rsid w:val="00A95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2640">
      <w:bodyDiv w:val="1"/>
      <w:marLeft w:val="0"/>
      <w:marRight w:val="0"/>
      <w:marTop w:val="0"/>
      <w:marBottom w:val="0"/>
      <w:divBdr>
        <w:top w:val="none" w:sz="0" w:space="0" w:color="auto"/>
        <w:left w:val="none" w:sz="0" w:space="0" w:color="auto"/>
        <w:bottom w:val="none" w:sz="0" w:space="0" w:color="auto"/>
        <w:right w:val="none" w:sz="0" w:space="0" w:color="auto"/>
      </w:divBdr>
    </w:div>
    <w:div w:id="480581651">
      <w:bodyDiv w:val="1"/>
      <w:marLeft w:val="0"/>
      <w:marRight w:val="0"/>
      <w:marTop w:val="0"/>
      <w:marBottom w:val="0"/>
      <w:divBdr>
        <w:top w:val="none" w:sz="0" w:space="0" w:color="auto"/>
        <w:left w:val="none" w:sz="0" w:space="0" w:color="auto"/>
        <w:bottom w:val="none" w:sz="0" w:space="0" w:color="auto"/>
        <w:right w:val="none" w:sz="0" w:space="0" w:color="auto"/>
      </w:divBdr>
    </w:div>
    <w:div w:id="1028798079">
      <w:bodyDiv w:val="1"/>
      <w:marLeft w:val="0"/>
      <w:marRight w:val="0"/>
      <w:marTop w:val="0"/>
      <w:marBottom w:val="0"/>
      <w:divBdr>
        <w:top w:val="none" w:sz="0" w:space="0" w:color="auto"/>
        <w:left w:val="none" w:sz="0" w:space="0" w:color="auto"/>
        <w:bottom w:val="none" w:sz="0" w:space="0" w:color="auto"/>
        <w:right w:val="none" w:sz="0" w:space="0" w:color="auto"/>
      </w:divBdr>
    </w:div>
    <w:div w:id="18993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rpool.gov.uk/council/public-health-liverpool/joint-strategic-needs-assessment/about-the-js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DFDD2-181A-4A0A-8D6F-E929CFD4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Merseyside Play Action Council</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Hughes</dc:creator>
  <cp:lastModifiedBy>Imogen Winter</cp:lastModifiedBy>
  <cp:revision>8</cp:revision>
  <cp:lastPrinted>2019-05-28T14:44:00Z</cp:lastPrinted>
  <dcterms:created xsi:type="dcterms:W3CDTF">2022-11-29T16:04:00Z</dcterms:created>
  <dcterms:modified xsi:type="dcterms:W3CDTF">2022-11-30T11:42:00Z</dcterms:modified>
</cp:coreProperties>
</file>